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75B5" w14:textId="7C75285F" w:rsidR="008524CE" w:rsidRDefault="008524CE" w:rsidP="008524CE">
      <w:pPr>
        <w:rPr>
          <w:sz w:val="22"/>
          <w:szCs w:val="22"/>
        </w:rPr>
      </w:pPr>
    </w:p>
    <w:p w14:paraId="359AC697" w14:textId="0DC14EEC" w:rsidR="00715954" w:rsidRDefault="00715954" w:rsidP="008524CE">
      <w:pPr>
        <w:rPr>
          <w:sz w:val="22"/>
          <w:szCs w:val="22"/>
        </w:rPr>
      </w:pPr>
    </w:p>
    <w:p w14:paraId="4BFD72D3" w14:textId="08CCBDD9" w:rsidR="00715954" w:rsidRDefault="003A1279" w:rsidP="003A1279">
      <w:pPr>
        <w:jc w:val="center"/>
        <w:rPr>
          <w:rFonts w:ascii="Oswald" w:hAnsi="Oswald"/>
          <w:sz w:val="40"/>
          <w:szCs w:val="40"/>
        </w:rPr>
      </w:pPr>
      <w:r>
        <w:rPr>
          <w:rFonts w:ascii="Oswald" w:hAnsi="Oswald"/>
          <w:sz w:val="40"/>
          <w:szCs w:val="40"/>
        </w:rPr>
        <w:t>Chicago Region Carbon Program</w:t>
      </w:r>
    </w:p>
    <w:p w14:paraId="319BF371" w14:textId="7BBCFA16" w:rsidR="00257BCB" w:rsidRDefault="00257BCB" w:rsidP="003A1279">
      <w:pPr>
        <w:jc w:val="center"/>
        <w:rPr>
          <w:rFonts w:ascii="Oswald" w:hAnsi="Oswald"/>
          <w:sz w:val="40"/>
          <w:szCs w:val="40"/>
        </w:rPr>
      </w:pPr>
      <w:r>
        <w:rPr>
          <w:rFonts w:ascii="Oswald" w:hAnsi="Oswald"/>
          <w:sz w:val="40"/>
          <w:szCs w:val="40"/>
        </w:rPr>
        <w:t>Informational Packets</w:t>
      </w:r>
    </w:p>
    <w:p w14:paraId="3CE3FF6F" w14:textId="11CB22D6" w:rsidR="003A1279" w:rsidRDefault="003A1279" w:rsidP="003A1279">
      <w:pPr>
        <w:jc w:val="center"/>
        <w:rPr>
          <w:rFonts w:asciiTheme="majorHAnsi" w:hAnsiTheme="majorHAnsi" w:cstheme="majorHAnsi"/>
        </w:rPr>
      </w:pPr>
    </w:p>
    <w:p w14:paraId="7054371F" w14:textId="77777777" w:rsidR="003A1279" w:rsidRDefault="003A1279" w:rsidP="003A1279">
      <w:pPr>
        <w:rPr>
          <w:rFonts w:eastAsia="Times New Roman"/>
          <w:color w:val="000000"/>
        </w:rPr>
      </w:pPr>
    </w:p>
    <w:p w14:paraId="41A9B121" w14:textId="28288D0F" w:rsidR="00776332" w:rsidRDefault="00471772" w:rsidP="003A1279">
      <w:pPr>
        <w:rPr>
          <w:rFonts w:eastAsia="Times New Roman"/>
          <w:color w:val="000000"/>
          <w:sz w:val="22"/>
          <w:szCs w:val="22"/>
        </w:rPr>
      </w:pPr>
      <w:r>
        <w:rPr>
          <w:rFonts w:eastAsia="Times New Roman"/>
          <w:color w:val="000000"/>
          <w:sz w:val="22"/>
          <w:szCs w:val="22"/>
        </w:rPr>
        <w:t>The Chicago Region Carbon Program offer</w:t>
      </w:r>
      <w:r w:rsidR="00776332">
        <w:rPr>
          <w:rFonts w:eastAsia="Times New Roman"/>
          <w:color w:val="000000"/>
          <w:sz w:val="22"/>
          <w:szCs w:val="22"/>
        </w:rPr>
        <w:t>s</w:t>
      </w:r>
      <w:r>
        <w:rPr>
          <w:rFonts w:eastAsia="Times New Roman"/>
          <w:color w:val="000000"/>
          <w:sz w:val="22"/>
          <w:szCs w:val="22"/>
        </w:rPr>
        <w:t xml:space="preserve"> three </w:t>
      </w:r>
      <w:r w:rsidR="00776332">
        <w:rPr>
          <w:rFonts w:eastAsia="Times New Roman"/>
          <w:color w:val="000000"/>
          <w:sz w:val="22"/>
          <w:szCs w:val="22"/>
        </w:rPr>
        <w:t>Informational Packet</w:t>
      </w:r>
      <w:r>
        <w:rPr>
          <w:rFonts w:eastAsia="Times New Roman"/>
          <w:color w:val="000000"/>
          <w:sz w:val="22"/>
          <w:szCs w:val="22"/>
        </w:rPr>
        <w:t xml:space="preserve">s </w:t>
      </w:r>
      <w:r w:rsidR="00AA29EA">
        <w:rPr>
          <w:rFonts w:eastAsia="Times New Roman"/>
          <w:color w:val="000000"/>
          <w:sz w:val="22"/>
          <w:szCs w:val="22"/>
        </w:rPr>
        <w:t>so you can</w:t>
      </w:r>
      <w:r>
        <w:rPr>
          <w:rFonts w:eastAsia="Times New Roman"/>
          <w:color w:val="000000"/>
          <w:sz w:val="22"/>
          <w:szCs w:val="22"/>
        </w:rPr>
        <w:t xml:space="preserve"> learn more about participating in </w:t>
      </w:r>
      <w:r w:rsidR="0030590B">
        <w:rPr>
          <w:rFonts w:eastAsia="Times New Roman"/>
          <w:color w:val="000000"/>
          <w:sz w:val="22"/>
          <w:szCs w:val="22"/>
        </w:rPr>
        <w:t xml:space="preserve">the </w:t>
      </w:r>
      <w:r>
        <w:rPr>
          <w:rFonts w:eastAsia="Times New Roman"/>
          <w:color w:val="000000"/>
          <w:sz w:val="22"/>
          <w:szCs w:val="22"/>
        </w:rPr>
        <w:t xml:space="preserve">program. </w:t>
      </w:r>
      <w:r w:rsidR="00776332">
        <w:rPr>
          <w:rFonts w:eastAsia="Times New Roman"/>
          <w:color w:val="000000"/>
          <w:sz w:val="22"/>
          <w:szCs w:val="22"/>
        </w:rPr>
        <w:t>You have opened</w:t>
      </w:r>
      <w:r w:rsidR="003A1279" w:rsidRPr="00C976D5">
        <w:rPr>
          <w:rFonts w:eastAsia="Times New Roman"/>
          <w:color w:val="000000"/>
          <w:sz w:val="22"/>
          <w:szCs w:val="22"/>
        </w:rPr>
        <w:t xml:space="preserve"> </w:t>
      </w:r>
      <w:r w:rsidR="00257BCB">
        <w:rPr>
          <w:rFonts w:eastAsia="Times New Roman"/>
          <w:color w:val="000000"/>
          <w:sz w:val="22"/>
          <w:szCs w:val="22"/>
        </w:rPr>
        <w:t xml:space="preserve">the </w:t>
      </w:r>
      <w:r w:rsidR="003A1279" w:rsidRPr="00C976D5">
        <w:rPr>
          <w:rFonts w:eastAsia="Times New Roman"/>
          <w:color w:val="000000"/>
          <w:sz w:val="22"/>
          <w:szCs w:val="22"/>
        </w:rPr>
        <w:t xml:space="preserve">first of </w:t>
      </w:r>
      <w:r w:rsidR="00776332">
        <w:rPr>
          <w:rFonts w:eastAsia="Times New Roman"/>
          <w:color w:val="000000"/>
          <w:sz w:val="22"/>
          <w:szCs w:val="22"/>
        </w:rPr>
        <w:t xml:space="preserve">the </w:t>
      </w:r>
      <w:r w:rsidR="003A1279" w:rsidRPr="00C976D5">
        <w:rPr>
          <w:rFonts w:eastAsia="Times New Roman"/>
          <w:color w:val="000000"/>
          <w:sz w:val="22"/>
          <w:szCs w:val="22"/>
        </w:rPr>
        <w:t xml:space="preserve">three </w:t>
      </w:r>
      <w:r w:rsidR="005653C2">
        <w:rPr>
          <w:rFonts w:eastAsia="Times New Roman"/>
          <w:color w:val="000000"/>
          <w:sz w:val="22"/>
          <w:szCs w:val="22"/>
        </w:rPr>
        <w:t>i</w:t>
      </w:r>
      <w:r w:rsidR="003A1279" w:rsidRPr="00C976D5">
        <w:rPr>
          <w:rFonts w:eastAsia="Times New Roman"/>
          <w:color w:val="000000"/>
          <w:sz w:val="22"/>
          <w:szCs w:val="22"/>
        </w:rPr>
        <w:t>nformation</w:t>
      </w:r>
      <w:r w:rsidR="00C976D5" w:rsidRPr="00C976D5">
        <w:rPr>
          <w:rFonts w:eastAsia="Times New Roman"/>
          <w:color w:val="000000"/>
          <w:sz w:val="22"/>
          <w:szCs w:val="22"/>
        </w:rPr>
        <w:t>al</w:t>
      </w:r>
      <w:r w:rsidR="003A1279" w:rsidRPr="00C976D5">
        <w:rPr>
          <w:rFonts w:eastAsia="Times New Roman"/>
          <w:color w:val="000000"/>
          <w:sz w:val="22"/>
          <w:szCs w:val="22"/>
        </w:rPr>
        <w:t xml:space="preserve"> </w:t>
      </w:r>
      <w:r w:rsidR="005653C2">
        <w:rPr>
          <w:rFonts w:eastAsia="Times New Roman"/>
          <w:color w:val="000000"/>
          <w:sz w:val="22"/>
          <w:szCs w:val="22"/>
        </w:rPr>
        <w:t>p</w:t>
      </w:r>
      <w:r w:rsidR="003A1279" w:rsidRPr="00C976D5">
        <w:rPr>
          <w:rFonts w:eastAsia="Times New Roman"/>
          <w:color w:val="000000"/>
          <w:sz w:val="22"/>
          <w:szCs w:val="22"/>
        </w:rPr>
        <w:t>ackets</w:t>
      </w:r>
      <w:r>
        <w:rPr>
          <w:rFonts w:eastAsia="Times New Roman"/>
          <w:color w:val="000000"/>
          <w:sz w:val="22"/>
          <w:szCs w:val="22"/>
        </w:rPr>
        <w:t>.</w:t>
      </w:r>
      <w:r w:rsidR="00776332">
        <w:rPr>
          <w:rFonts w:eastAsia="Times New Roman"/>
          <w:color w:val="000000"/>
          <w:sz w:val="22"/>
          <w:szCs w:val="22"/>
        </w:rPr>
        <w:t xml:space="preserve"> </w:t>
      </w:r>
    </w:p>
    <w:p w14:paraId="7B325D3A" w14:textId="77777777" w:rsidR="00776332" w:rsidRDefault="00776332" w:rsidP="003A1279">
      <w:pPr>
        <w:rPr>
          <w:rFonts w:eastAsia="Times New Roman"/>
          <w:color w:val="000000"/>
          <w:sz w:val="22"/>
          <w:szCs w:val="22"/>
        </w:rPr>
      </w:pPr>
    </w:p>
    <w:p w14:paraId="788FCA18" w14:textId="66B7B965" w:rsidR="003A1279" w:rsidRPr="00C976D5" w:rsidRDefault="00776332" w:rsidP="003A1279">
      <w:pPr>
        <w:rPr>
          <w:rFonts w:eastAsia="Times New Roman"/>
          <w:color w:val="000000"/>
          <w:sz w:val="22"/>
          <w:szCs w:val="22"/>
        </w:rPr>
      </w:pPr>
      <w:bookmarkStart w:id="0" w:name="_Hlk129347721"/>
      <w:r>
        <w:rPr>
          <w:rFonts w:eastAsia="Times New Roman"/>
          <w:color w:val="000000"/>
          <w:sz w:val="22"/>
          <w:szCs w:val="22"/>
        </w:rPr>
        <w:t xml:space="preserve">You can move through these Packets at your own speed and request a consultation at any time </w:t>
      </w:r>
      <w:r w:rsidR="00733B1B">
        <w:rPr>
          <w:rFonts w:eastAsia="Times New Roman"/>
          <w:color w:val="000000"/>
          <w:sz w:val="22"/>
          <w:szCs w:val="22"/>
        </w:rPr>
        <w:t xml:space="preserve">by contacting </w:t>
      </w:r>
      <w:r>
        <w:rPr>
          <w:rFonts w:eastAsia="Times New Roman"/>
          <w:color w:val="000000"/>
          <w:sz w:val="22"/>
          <w:szCs w:val="22"/>
        </w:rPr>
        <w:t xml:space="preserve">Zach Wirtz at </w:t>
      </w:r>
      <w:r w:rsidR="00733B1B">
        <w:rPr>
          <w:rFonts w:eastAsia="Times New Roman"/>
          <w:color w:val="000000"/>
          <w:sz w:val="22"/>
          <w:szCs w:val="22"/>
        </w:rPr>
        <w:t xml:space="preserve">the </w:t>
      </w:r>
      <w:r>
        <w:rPr>
          <w:rFonts w:eastAsia="Times New Roman"/>
          <w:color w:val="000000"/>
          <w:sz w:val="22"/>
          <w:szCs w:val="22"/>
        </w:rPr>
        <w:t xml:space="preserve">Chicago Region Trees Initiative </w:t>
      </w:r>
      <w:r>
        <w:rPr>
          <w:sz w:val="22"/>
          <w:szCs w:val="22"/>
        </w:rPr>
        <w:t>at</w:t>
      </w:r>
      <w:r>
        <w:rPr>
          <w:rFonts w:asciiTheme="majorHAnsi" w:eastAsia="Times New Roman" w:hAnsiTheme="majorHAnsi" w:cstheme="majorHAnsi"/>
          <w:sz w:val="22"/>
          <w:szCs w:val="22"/>
        </w:rPr>
        <w:t xml:space="preserve"> </w:t>
      </w:r>
      <w:hyperlink r:id="rId8" w:history="1">
        <w:r w:rsidR="00733B1B">
          <w:rPr>
            <w:rStyle w:val="Hyperlink"/>
            <w:rFonts w:asciiTheme="majorHAnsi" w:eastAsia="Times New Roman" w:hAnsiTheme="majorHAnsi" w:cstheme="majorHAnsi"/>
            <w:sz w:val="22"/>
            <w:szCs w:val="22"/>
          </w:rPr>
          <w:t>zwirtz</w:t>
        </w:r>
        <w:r w:rsidR="00733B1B" w:rsidRPr="005653C2">
          <w:rPr>
            <w:rStyle w:val="Hyperlink"/>
            <w:rFonts w:asciiTheme="majorHAnsi" w:eastAsia="Times New Roman" w:hAnsiTheme="majorHAnsi" w:cstheme="majorHAnsi"/>
            <w:sz w:val="22"/>
            <w:szCs w:val="22"/>
          </w:rPr>
          <w:t>@mortonarb.org</w:t>
        </w:r>
      </w:hyperlink>
      <w:r>
        <w:rPr>
          <w:rStyle w:val="Hyperlink"/>
          <w:rFonts w:asciiTheme="majorHAnsi" w:eastAsia="Times New Roman" w:hAnsiTheme="majorHAnsi" w:cstheme="majorHAnsi"/>
          <w:sz w:val="22"/>
          <w:szCs w:val="22"/>
        </w:rPr>
        <w:t>.</w:t>
      </w:r>
      <w:r>
        <w:rPr>
          <w:rFonts w:eastAsia="Times New Roman"/>
          <w:color w:val="000000"/>
          <w:sz w:val="22"/>
          <w:szCs w:val="22"/>
        </w:rPr>
        <w:t xml:space="preserve"> </w:t>
      </w:r>
    </w:p>
    <w:bookmarkEnd w:id="0"/>
    <w:p w14:paraId="3F48FCDF" w14:textId="77777777" w:rsidR="003A1279" w:rsidRPr="00C976D5" w:rsidRDefault="003A1279" w:rsidP="003A1279">
      <w:pPr>
        <w:rPr>
          <w:rFonts w:eastAsia="Times New Roman"/>
          <w:color w:val="000000"/>
          <w:sz w:val="22"/>
          <w:szCs w:val="22"/>
        </w:rPr>
      </w:pPr>
    </w:p>
    <w:p w14:paraId="6E19BE1E" w14:textId="1C5BC074" w:rsidR="003A1279" w:rsidRPr="006F62AB" w:rsidRDefault="003A1279" w:rsidP="003A1279">
      <w:pPr>
        <w:rPr>
          <w:rFonts w:ascii="Open Sans" w:eastAsia="Times New Roman" w:hAnsi="Open Sans" w:cs="Open Sans"/>
          <w:color w:val="309C5F"/>
          <w:sz w:val="22"/>
          <w:szCs w:val="22"/>
        </w:rPr>
      </w:pPr>
      <w:r w:rsidRPr="006F62AB">
        <w:rPr>
          <w:rFonts w:ascii="Open Sans" w:eastAsia="Times New Roman" w:hAnsi="Open Sans" w:cs="Open Sans"/>
          <w:color w:val="309C5F"/>
          <w:sz w:val="22"/>
          <w:szCs w:val="22"/>
        </w:rPr>
        <w:t>Info</w:t>
      </w:r>
      <w:r w:rsidR="00C976D5" w:rsidRPr="006F62AB">
        <w:rPr>
          <w:rFonts w:ascii="Open Sans" w:eastAsia="Times New Roman" w:hAnsi="Open Sans" w:cs="Open Sans"/>
          <w:color w:val="309C5F"/>
          <w:sz w:val="22"/>
          <w:szCs w:val="22"/>
        </w:rPr>
        <w:t>rmational</w:t>
      </w:r>
      <w:r w:rsidRPr="006F62AB">
        <w:rPr>
          <w:rFonts w:ascii="Open Sans" w:eastAsia="Times New Roman" w:hAnsi="Open Sans" w:cs="Open Sans"/>
          <w:color w:val="309C5F"/>
          <w:sz w:val="22"/>
          <w:szCs w:val="22"/>
        </w:rPr>
        <w:t xml:space="preserve"> Packet 1 </w:t>
      </w:r>
      <w:r w:rsidR="00197FA0" w:rsidRPr="006F62AB">
        <w:rPr>
          <w:rFonts w:ascii="Open Sans" w:eastAsia="Times New Roman" w:hAnsi="Open Sans" w:cs="Open Sans"/>
          <w:color w:val="309C5F"/>
          <w:sz w:val="22"/>
          <w:szCs w:val="22"/>
        </w:rPr>
        <w:t xml:space="preserve">– </w:t>
      </w:r>
      <w:r w:rsidRPr="006F62AB">
        <w:rPr>
          <w:rFonts w:ascii="Open Sans" w:eastAsia="Times New Roman" w:hAnsi="Open Sans" w:cs="Open Sans"/>
          <w:color w:val="309C5F"/>
          <w:sz w:val="22"/>
          <w:szCs w:val="22"/>
        </w:rPr>
        <w:t>Introduction to Carbon Credits</w:t>
      </w:r>
    </w:p>
    <w:p w14:paraId="64A827B2" w14:textId="6EEBA54E" w:rsidR="00C976D5" w:rsidRPr="00D6483B" w:rsidRDefault="00C976D5" w:rsidP="003A1279">
      <w:pPr>
        <w:rPr>
          <w:rFonts w:asciiTheme="majorHAnsi" w:eastAsia="Times New Roman" w:hAnsiTheme="majorHAnsi" w:cstheme="majorHAnsi"/>
          <w:sz w:val="22"/>
          <w:szCs w:val="22"/>
        </w:rPr>
      </w:pPr>
      <w:r w:rsidRPr="00D6483B">
        <w:rPr>
          <w:rFonts w:asciiTheme="majorHAnsi" w:eastAsia="Times New Roman" w:hAnsiTheme="majorHAnsi" w:cstheme="majorHAnsi"/>
          <w:sz w:val="22"/>
          <w:szCs w:val="22"/>
        </w:rPr>
        <w:tab/>
      </w:r>
      <w:r w:rsidR="00471772">
        <w:rPr>
          <w:rFonts w:asciiTheme="majorHAnsi" w:eastAsia="Times New Roman" w:hAnsiTheme="majorHAnsi" w:cstheme="majorHAnsi"/>
          <w:sz w:val="22"/>
          <w:szCs w:val="22"/>
        </w:rPr>
        <w:t xml:space="preserve">Includes: a general program overview, </w:t>
      </w:r>
      <w:r w:rsidR="00197FA0">
        <w:rPr>
          <w:rFonts w:asciiTheme="majorHAnsi" w:eastAsia="Times New Roman" w:hAnsiTheme="majorHAnsi" w:cstheme="majorHAnsi"/>
          <w:sz w:val="22"/>
          <w:szCs w:val="22"/>
        </w:rPr>
        <w:t>frequently asked questions, and a self-screening checklist</w:t>
      </w:r>
    </w:p>
    <w:p w14:paraId="259C838A" w14:textId="77777777" w:rsidR="00C976D5" w:rsidRPr="00D6483B" w:rsidRDefault="00C976D5" w:rsidP="003A1279">
      <w:pPr>
        <w:rPr>
          <w:rFonts w:asciiTheme="majorHAnsi" w:eastAsia="Times New Roman" w:hAnsiTheme="majorHAnsi" w:cstheme="majorHAnsi"/>
          <w:sz w:val="22"/>
          <w:szCs w:val="22"/>
        </w:rPr>
      </w:pPr>
    </w:p>
    <w:p w14:paraId="6C9F6D32" w14:textId="6527321B" w:rsidR="003A1279" w:rsidRPr="006F62AB" w:rsidRDefault="003A1279" w:rsidP="003A1279">
      <w:pPr>
        <w:rPr>
          <w:rFonts w:ascii="Open Sans" w:eastAsia="Times New Roman" w:hAnsi="Open Sans" w:cs="Open Sans"/>
          <w:color w:val="309C5F"/>
          <w:sz w:val="22"/>
          <w:szCs w:val="22"/>
        </w:rPr>
      </w:pPr>
      <w:r w:rsidRPr="006F62AB">
        <w:rPr>
          <w:rFonts w:ascii="Open Sans" w:eastAsia="Times New Roman" w:hAnsi="Open Sans" w:cs="Open Sans"/>
          <w:color w:val="309C5F"/>
          <w:sz w:val="22"/>
          <w:szCs w:val="22"/>
        </w:rPr>
        <w:t>Info</w:t>
      </w:r>
      <w:r w:rsidR="00C976D5" w:rsidRPr="006F62AB">
        <w:rPr>
          <w:rFonts w:ascii="Open Sans" w:eastAsia="Times New Roman" w:hAnsi="Open Sans" w:cs="Open Sans"/>
          <w:color w:val="309C5F"/>
          <w:sz w:val="22"/>
          <w:szCs w:val="22"/>
        </w:rPr>
        <w:t>rmational</w:t>
      </w:r>
      <w:r w:rsidRPr="006F62AB">
        <w:rPr>
          <w:rFonts w:ascii="Open Sans" w:eastAsia="Times New Roman" w:hAnsi="Open Sans" w:cs="Open Sans"/>
          <w:color w:val="309C5F"/>
          <w:sz w:val="22"/>
          <w:szCs w:val="22"/>
        </w:rPr>
        <w:t xml:space="preserve"> Packet 2 </w:t>
      </w:r>
      <w:r w:rsidR="00197FA0" w:rsidRPr="006F62AB">
        <w:rPr>
          <w:rFonts w:ascii="Open Sans" w:eastAsia="Times New Roman" w:hAnsi="Open Sans" w:cs="Open Sans"/>
          <w:color w:val="309C5F"/>
          <w:sz w:val="22"/>
          <w:szCs w:val="22"/>
        </w:rPr>
        <w:t xml:space="preserve">– </w:t>
      </w:r>
      <w:r w:rsidRPr="006F62AB">
        <w:rPr>
          <w:rFonts w:ascii="Open Sans" w:eastAsia="Times New Roman" w:hAnsi="Open Sans" w:cs="Open Sans"/>
          <w:color w:val="309C5F"/>
          <w:sz w:val="22"/>
          <w:szCs w:val="22"/>
        </w:rPr>
        <w:t>Detailed Information on Carbon Credits</w:t>
      </w:r>
    </w:p>
    <w:p w14:paraId="4B835AA3" w14:textId="730E5451" w:rsidR="00C976D5" w:rsidRDefault="00C976D5" w:rsidP="00197FA0">
      <w:pPr>
        <w:ind w:left="810" w:hanging="810"/>
        <w:rPr>
          <w:rFonts w:asciiTheme="majorHAnsi" w:eastAsia="Times New Roman" w:hAnsiTheme="majorHAnsi" w:cstheme="majorHAnsi"/>
          <w:sz w:val="22"/>
          <w:szCs w:val="22"/>
        </w:rPr>
      </w:pPr>
      <w:r w:rsidRPr="00D6483B">
        <w:rPr>
          <w:rFonts w:asciiTheme="majorHAnsi" w:eastAsia="Times New Roman" w:hAnsiTheme="majorHAnsi" w:cstheme="majorHAnsi"/>
          <w:sz w:val="22"/>
          <w:szCs w:val="22"/>
        </w:rPr>
        <w:tab/>
      </w:r>
      <w:r w:rsidR="00471772">
        <w:rPr>
          <w:rFonts w:asciiTheme="majorHAnsi" w:eastAsia="Times New Roman" w:hAnsiTheme="majorHAnsi" w:cstheme="majorHAnsi"/>
          <w:sz w:val="22"/>
          <w:szCs w:val="22"/>
        </w:rPr>
        <w:t>Includes:</w:t>
      </w:r>
      <w:r w:rsidR="00197FA0">
        <w:rPr>
          <w:rFonts w:asciiTheme="majorHAnsi" w:eastAsia="Times New Roman" w:hAnsiTheme="majorHAnsi" w:cstheme="majorHAnsi"/>
          <w:sz w:val="22"/>
          <w:szCs w:val="22"/>
        </w:rPr>
        <w:t xml:space="preserve"> </w:t>
      </w:r>
      <w:r w:rsidR="0030590B">
        <w:rPr>
          <w:rFonts w:asciiTheme="majorHAnsi" w:eastAsia="Times New Roman" w:hAnsiTheme="majorHAnsi" w:cstheme="majorHAnsi"/>
          <w:sz w:val="22"/>
          <w:szCs w:val="22"/>
        </w:rPr>
        <w:t xml:space="preserve">a 1-page </w:t>
      </w:r>
      <w:proofErr w:type="gramStart"/>
      <w:r w:rsidR="0030590B">
        <w:rPr>
          <w:rFonts w:asciiTheme="majorHAnsi" w:eastAsia="Times New Roman" w:hAnsiTheme="majorHAnsi" w:cstheme="majorHAnsi"/>
          <w:sz w:val="22"/>
          <w:szCs w:val="22"/>
        </w:rPr>
        <w:t>work flow</w:t>
      </w:r>
      <w:proofErr w:type="gramEnd"/>
      <w:r w:rsidR="0030590B">
        <w:rPr>
          <w:rFonts w:asciiTheme="majorHAnsi" w:eastAsia="Times New Roman" w:hAnsiTheme="majorHAnsi" w:cstheme="majorHAnsi"/>
          <w:sz w:val="22"/>
          <w:szCs w:val="22"/>
        </w:rPr>
        <w:t xml:space="preserve"> diagram of a carbon project, a </w:t>
      </w:r>
      <w:r w:rsidR="00197FA0">
        <w:rPr>
          <w:rFonts w:asciiTheme="majorHAnsi" w:eastAsia="Times New Roman" w:hAnsiTheme="majorHAnsi" w:cstheme="majorHAnsi"/>
          <w:sz w:val="22"/>
          <w:szCs w:val="22"/>
        </w:rPr>
        <w:t>protocol summary based on project type, detailed frequently asked questions, fees, staff time estimates, and a pro forma income statement</w:t>
      </w:r>
      <w:r w:rsidR="0030590B">
        <w:rPr>
          <w:rFonts w:asciiTheme="majorHAnsi" w:eastAsia="Times New Roman" w:hAnsiTheme="majorHAnsi" w:cstheme="majorHAnsi"/>
          <w:sz w:val="22"/>
          <w:szCs w:val="22"/>
        </w:rPr>
        <w:t xml:space="preserve"> for a sample project</w:t>
      </w:r>
    </w:p>
    <w:p w14:paraId="29EF096C" w14:textId="52492D2E" w:rsidR="00776332" w:rsidRDefault="00776332" w:rsidP="00197FA0">
      <w:pPr>
        <w:ind w:left="810" w:hanging="810"/>
        <w:rPr>
          <w:rFonts w:asciiTheme="majorHAnsi" w:eastAsia="Times New Roman" w:hAnsiTheme="majorHAnsi" w:cstheme="majorHAnsi"/>
          <w:sz w:val="22"/>
          <w:szCs w:val="22"/>
        </w:rPr>
      </w:pPr>
    </w:p>
    <w:p w14:paraId="4F3A845C" w14:textId="77777777" w:rsidR="00F149E8" w:rsidRDefault="00776332" w:rsidP="003A2EBD">
      <w:pPr>
        <w:ind w:left="1620" w:hanging="810"/>
        <w:rPr>
          <w:rFonts w:asciiTheme="majorHAnsi" w:eastAsia="Times New Roman" w:hAnsiTheme="majorHAnsi" w:cstheme="majorHAnsi"/>
          <w:sz w:val="22"/>
          <w:szCs w:val="22"/>
        </w:rPr>
      </w:pPr>
      <w:r>
        <w:rPr>
          <w:rFonts w:asciiTheme="majorHAnsi" w:eastAsia="Times New Roman" w:hAnsiTheme="majorHAnsi" w:cstheme="majorHAnsi"/>
          <w:sz w:val="22"/>
          <w:szCs w:val="22"/>
        </w:rPr>
        <w:t>If you are interested in joining the regional program</w:t>
      </w:r>
      <w:r w:rsidR="0030590B">
        <w:rPr>
          <w:rFonts w:asciiTheme="majorHAnsi" w:eastAsia="Times New Roman" w:hAnsiTheme="majorHAnsi" w:cstheme="majorHAnsi"/>
          <w:sz w:val="22"/>
          <w:szCs w:val="22"/>
        </w:rPr>
        <w:t xml:space="preserve"> and starting your own project</w:t>
      </w:r>
      <w:r>
        <w:rPr>
          <w:rFonts w:asciiTheme="majorHAnsi" w:eastAsia="Times New Roman" w:hAnsiTheme="majorHAnsi" w:cstheme="majorHAnsi"/>
          <w:sz w:val="22"/>
          <w:szCs w:val="22"/>
        </w:rPr>
        <w:t xml:space="preserve">, </w:t>
      </w:r>
      <w:proofErr w:type="gramStart"/>
      <w:r w:rsidR="0030590B">
        <w:rPr>
          <w:rFonts w:asciiTheme="majorHAnsi" w:eastAsia="Times New Roman" w:hAnsiTheme="majorHAnsi" w:cstheme="majorHAnsi"/>
          <w:sz w:val="22"/>
          <w:szCs w:val="22"/>
        </w:rPr>
        <w:t>please</w:t>
      </w:r>
      <w:proofErr w:type="gramEnd"/>
    </w:p>
    <w:p w14:paraId="5C571959" w14:textId="272EF35A" w:rsidR="00776332" w:rsidRPr="00D6483B" w:rsidRDefault="00776332" w:rsidP="003A2EBD">
      <w:pPr>
        <w:ind w:left="1620" w:hanging="810"/>
        <w:rPr>
          <w:rFonts w:asciiTheme="majorHAnsi" w:eastAsia="Times New Roman" w:hAnsiTheme="majorHAnsi" w:cstheme="majorHAnsi"/>
          <w:sz w:val="22"/>
          <w:szCs w:val="22"/>
        </w:rPr>
      </w:pPr>
      <w:r>
        <w:rPr>
          <w:rFonts w:asciiTheme="majorHAnsi" w:eastAsia="Times New Roman" w:hAnsiTheme="majorHAnsi" w:cstheme="majorHAnsi"/>
          <w:sz w:val="22"/>
          <w:szCs w:val="22"/>
        </w:rPr>
        <w:t>schedule a consultation at this point with</w:t>
      </w:r>
      <w:r w:rsidR="0030590B">
        <w:rPr>
          <w:rFonts w:asciiTheme="majorHAnsi" w:eastAsia="Times New Roman" w:hAnsiTheme="majorHAnsi" w:cstheme="majorHAnsi"/>
          <w:sz w:val="22"/>
          <w:szCs w:val="22"/>
        </w:rPr>
        <w:t xml:space="preserve"> Zach</w:t>
      </w:r>
      <w:r>
        <w:rPr>
          <w:rFonts w:asciiTheme="majorHAnsi" w:eastAsia="Times New Roman" w:hAnsiTheme="majorHAnsi" w:cstheme="majorHAnsi"/>
          <w:sz w:val="22"/>
          <w:szCs w:val="22"/>
        </w:rPr>
        <w:t>.</w:t>
      </w:r>
    </w:p>
    <w:p w14:paraId="1DBBF891" w14:textId="77777777" w:rsidR="00C976D5" w:rsidRPr="00D6483B" w:rsidRDefault="00C976D5" w:rsidP="003A1279">
      <w:pPr>
        <w:rPr>
          <w:rFonts w:asciiTheme="majorHAnsi" w:eastAsia="Times New Roman" w:hAnsiTheme="majorHAnsi" w:cstheme="majorHAnsi"/>
          <w:sz w:val="22"/>
          <w:szCs w:val="22"/>
        </w:rPr>
      </w:pPr>
    </w:p>
    <w:p w14:paraId="3B2D115F" w14:textId="0414CE85" w:rsidR="003A1279" w:rsidRPr="006F62AB" w:rsidRDefault="003A1279" w:rsidP="003A1279">
      <w:pPr>
        <w:rPr>
          <w:rFonts w:ascii="Open Sans" w:eastAsia="Times New Roman" w:hAnsi="Open Sans" w:cs="Open Sans"/>
          <w:color w:val="309C5F"/>
          <w:sz w:val="22"/>
          <w:szCs w:val="22"/>
        </w:rPr>
      </w:pPr>
      <w:r w:rsidRPr="006F62AB">
        <w:rPr>
          <w:rFonts w:ascii="Open Sans" w:eastAsia="Times New Roman" w:hAnsi="Open Sans" w:cs="Open Sans"/>
          <w:color w:val="309C5F"/>
          <w:sz w:val="22"/>
          <w:szCs w:val="22"/>
        </w:rPr>
        <w:t>Info</w:t>
      </w:r>
      <w:r w:rsidR="00C976D5" w:rsidRPr="006F62AB">
        <w:rPr>
          <w:rFonts w:ascii="Open Sans" w:eastAsia="Times New Roman" w:hAnsi="Open Sans" w:cs="Open Sans"/>
          <w:color w:val="309C5F"/>
          <w:sz w:val="22"/>
          <w:szCs w:val="22"/>
        </w:rPr>
        <w:t>rmational</w:t>
      </w:r>
      <w:r w:rsidRPr="006F62AB">
        <w:rPr>
          <w:rFonts w:ascii="Open Sans" w:eastAsia="Times New Roman" w:hAnsi="Open Sans" w:cs="Open Sans"/>
          <w:color w:val="309C5F"/>
          <w:sz w:val="22"/>
          <w:szCs w:val="22"/>
        </w:rPr>
        <w:t xml:space="preserve"> Packet 3 </w:t>
      </w:r>
      <w:r w:rsidR="00197FA0" w:rsidRPr="006F62AB">
        <w:rPr>
          <w:rFonts w:ascii="Open Sans" w:eastAsia="Times New Roman" w:hAnsi="Open Sans" w:cs="Open Sans"/>
          <w:color w:val="309C5F"/>
          <w:sz w:val="22"/>
          <w:szCs w:val="22"/>
        </w:rPr>
        <w:t>–</w:t>
      </w:r>
      <w:r w:rsidRPr="006F62AB">
        <w:rPr>
          <w:rFonts w:ascii="Open Sans" w:eastAsia="Times New Roman" w:hAnsi="Open Sans" w:cs="Open Sans"/>
          <w:color w:val="309C5F"/>
          <w:sz w:val="22"/>
          <w:szCs w:val="22"/>
        </w:rPr>
        <w:t xml:space="preserve"> </w:t>
      </w:r>
      <w:r w:rsidR="00197FA0" w:rsidRPr="006F62AB">
        <w:rPr>
          <w:rFonts w:ascii="Open Sans" w:eastAsia="Times New Roman" w:hAnsi="Open Sans" w:cs="Open Sans"/>
          <w:color w:val="309C5F"/>
          <w:sz w:val="22"/>
          <w:szCs w:val="22"/>
        </w:rPr>
        <w:t>Starting Your Project</w:t>
      </w:r>
    </w:p>
    <w:p w14:paraId="3CD51277" w14:textId="73F30E11" w:rsidR="00C976D5" w:rsidRDefault="00C976D5" w:rsidP="003A1279">
      <w:pPr>
        <w:rPr>
          <w:rFonts w:asciiTheme="majorHAnsi" w:eastAsia="Times New Roman" w:hAnsiTheme="majorHAnsi" w:cstheme="majorHAnsi"/>
          <w:sz w:val="22"/>
          <w:szCs w:val="22"/>
        </w:rPr>
      </w:pPr>
      <w:r w:rsidRPr="00D6483B">
        <w:rPr>
          <w:rFonts w:asciiTheme="majorHAnsi" w:eastAsia="Times New Roman" w:hAnsiTheme="majorHAnsi" w:cstheme="majorHAnsi"/>
          <w:sz w:val="22"/>
          <w:szCs w:val="22"/>
        </w:rPr>
        <w:tab/>
      </w:r>
      <w:r w:rsidR="00471772">
        <w:rPr>
          <w:rFonts w:asciiTheme="majorHAnsi" w:eastAsia="Times New Roman" w:hAnsiTheme="majorHAnsi" w:cstheme="majorHAnsi"/>
          <w:sz w:val="22"/>
          <w:szCs w:val="22"/>
        </w:rPr>
        <w:t>Includes:</w:t>
      </w:r>
      <w:r w:rsidR="00197FA0">
        <w:rPr>
          <w:rFonts w:asciiTheme="majorHAnsi" w:eastAsia="Times New Roman" w:hAnsiTheme="majorHAnsi" w:cstheme="majorHAnsi"/>
          <w:sz w:val="22"/>
          <w:szCs w:val="22"/>
        </w:rPr>
        <w:t xml:space="preserve"> </w:t>
      </w:r>
      <w:proofErr w:type="gramStart"/>
      <w:r w:rsidR="00776332">
        <w:rPr>
          <w:rFonts w:asciiTheme="majorHAnsi" w:eastAsia="Times New Roman" w:hAnsiTheme="majorHAnsi" w:cstheme="majorHAnsi"/>
          <w:sz w:val="22"/>
          <w:szCs w:val="22"/>
        </w:rPr>
        <w:t>all of</w:t>
      </w:r>
      <w:proofErr w:type="gramEnd"/>
      <w:r w:rsidR="00776332">
        <w:rPr>
          <w:rFonts w:asciiTheme="majorHAnsi" w:eastAsia="Times New Roman" w:hAnsiTheme="majorHAnsi" w:cstheme="majorHAnsi"/>
          <w:sz w:val="22"/>
          <w:szCs w:val="22"/>
        </w:rPr>
        <w:t xml:space="preserve"> the information and documents you need to start your project</w:t>
      </w:r>
    </w:p>
    <w:p w14:paraId="7B06FD2F" w14:textId="562BFA1F" w:rsidR="005653C2" w:rsidRDefault="005653C2" w:rsidP="003A1279">
      <w:pPr>
        <w:rPr>
          <w:rFonts w:asciiTheme="majorHAnsi" w:eastAsia="Times New Roman" w:hAnsiTheme="majorHAnsi" w:cstheme="majorHAnsi"/>
          <w:sz w:val="22"/>
          <w:szCs w:val="22"/>
        </w:rPr>
      </w:pPr>
    </w:p>
    <w:p w14:paraId="70274F73" w14:textId="2F1FE6F7" w:rsidR="005653C2" w:rsidRDefault="005653C2" w:rsidP="003A1279">
      <w:pPr>
        <w:rPr>
          <w:rFonts w:asciiTheme="majorHAnsi" w:eastAsia="Times New Roman" w:hAnsiTheme="majorHAnsi" w:cstheme="majorHAnsi"/>
          <w:sz w:val="22"/>
          <w:szCs w:val="22"/>
        </w:rPr>
      </w:pPr>
    </w:p>
    <w:p w14:paraId="75EC52B1" w14:textId="408D86D1" w:rsidR="005653C2" w:rsidRPr="00D6483B" w:rsidRDefault="005653C2" w:rsidP="003A1279">
      <w:pPr>
        <w:rPr>
          <w:rFonts w:asciiTheme="majorHAnsi" w:eastAsia="Times New Roman" w:hAnsiTheme="majorHAnsi" w:cstheme="majorHAnsi"/>
          <w:sz w:val="22"/>
          <w:szCs w:val="22"/>
        </w:rPr>
      </w:pPr>
      <w:bookmarkStart w:id="1" w:name="_Hlk129341879"/>
      <w:r>
        <w:rPr>
          <w:rFonts w:asciiTheme="majorHAnsi" w:eastAsia="Times New Roman" w:hAnsiTheme="majorHAnsi" w:cstheme="majorHAnsi"/>
          <w:sz w:val="22"/>
          <w:szCs w:val="22"/>
        </w:rPr>
        <w:t xml:space="preserve">For more information or to request additional packets, please contact </w:t>
      </w:r>
      <w:r w:rsidR="00733B1B">
        <w:rPr>
          <w:rFonts w:asciiTheme="majorHAnsi" w:eastAsia="Times New Roman" w:hAnsiTheme="majorHAnsi" w:cstheme="majorHAnsi"/>
          <w:sz w:val="22"/>
          <w:szCs w:val="22"/>
        </w:rPr>
        <w:t>Zach Wirtz</w:t>
      </w:r>
      <w:r>
        <w:rPr>
          <w:rFonts w:asciiTheme="majorHAnsi" w:eastAsia="Times New Roman" w:hAnsiTheme="majorHAnsi" w:cstheme="majorHAnsi"/>
          <w:sz w:val="22"/>
          <w:szCs w:val="22"/>
        </w:rPr>
        <w:t xml:space="preserve"> at </w:t>
      </w:r>
      <w:r w:rsidRPr="005D4FA6">
        <w:rPr>
          <w:sz w:val="22"/>
          <w:szCs w:val="22"/>
        </w:rPr>
        <w:t xml:space="preserve">Chicago Region Trees Initiative </w:t>
      </w:r>
      <w:r>
        <w:rPr>
          <w:sz w:val="22"/>
          <w:szCs w:val="22"/>
        </w:rPr>
        <w:t>at</w:t>
      </w:r>
      <w:r>
        <w:rPr>
          <w:rFonts w:asciiTheme="majorHAnsi" w:eastAsia="Times New Roman" w:hAnsiTheme="majorHAnsi" w:cstheme="majorHAnsi"/>
          <w:sz w:val="22"/>
          <w:szCs w:val="22"/>
        </w:rPr>
        <w:t xml:space="preserve"> </w:t>
      </w:r>
      <w:hyperlink r:id="rId9" w:history="1">
        <w:r w:rsidR="00733B1B" w:rsidRPr="00733B1B">
          <w:rPr>
            <w:rStyle w:val="Hyperlink"/>
            <w:rFonts w:asciiTheme="majorHAnsi" w:eastAsia="Times New Roman" w:hAnsiTheme="majorHAnsi" w:cstheme="majorHAnsi"/>
            <w:sz w:val="22"/>
            <w:szCs w:val="22"/>
          </w:rPr>
          <w:t>zwirtz@mortonarb.org</w:t>
        </w:r>
      </w:hyperlink>
      <w:r>
        <w:rPr>
          <w:rFonts w:asciiTheme="majorHAnsi" w:eastAsia="Times New Roman" w:hAnsiTheme="majorHAnsi" w:cstheme="majorHAnsi"/>
          <w:sz w:val="22"/>
          <w:szCs w:val="22"/>
        </w:rPr>
        <w:t>.</w:t>
      </w:r>
    </w:p>
    <w:bookmarkEnd w:id="1"/>
    <w:p w14:paraId="4F1A0DAE" w14:textId="77777777" w:rsidR="003A1279" w:rsidRDefault="003A1279">
      <w:pPr>
        <w:rPr>
          <w:rFonts w:eastAsia="Times New Roman"/>
          <w:color w:val="000000"/>
        </w:rPr>
      </w:pPr>
      <w:r>
        <w:rPr>
          <w:rFonts w:eastAsia="Times New Roman"/>
          <w:color w:val="000000"/>
        </w:rPr>
        <w:br w:type="page"/>
      </w:r>
    </w:p>
    <w:p w14:paraId="39043998" w14:textId="77777777" w:rsidR="003A1279" w:rsidRPr="003A1279" w:rsidRDefault="003A1279" w:rsidP="003A1279">
      <w:pPr>
        <w:rPr>
          <w:rFonts w:asciiTheme="majorHAnsi" w:hAnsiTheme="majorHAnsi" w:cstheme="majorHAnsi"/>
        </w:rPr>
      </w:pPr>
    </w:p>
    <w:p w14:paraId="68E99153" w14:textId="2ABD444F" w:rsidR="00715954" w:rsidRPr="006464E9" w:rsidRDefault="00715954" w:rsidP="006464E9">
      <w:pPr>
        <w:pStyle w:val="Heading1"/>
        <w:jc w:val="center"/>
        <w:rPr>
          <w:rFonts w:ascii="Oswald" w:hAnsi="Oswald"/>
          <w:sz w:val="36"/>
          <w:szCs w:val="36"/>
        </w:rPr>
      </w:pPr>
      <w:bookmarkStart w:id="2" w:name="_Toc149720410"/>
      <w:r w:rsidRPr="006464E9">
        <w:rPr>
          <w:rFonts w:ascii="Oswald" w:hAnsi="Oswald"/>
          <w:color w:val="auto"/>
          <w:sz w:val="36"/>
          <w:szCs w:val="36"/>
        </w:rPr>
        <w:t>Information</w:t>
      </w:r>
      <w:r w:rsidR="001A2277" w:rsidRPr="006464E9">
        <w:rPr>
          <w:rFonts w:ascii="Oswald" w:hAnsi="Oswald"/>
          <w:color w:val="auto"/>
          <w:sz w:val="36"/>
          <w:szCs w:val="36"/>
        </w:rPr>
        <w:t>al</w:t>
      </w:r>
      <w:r w:rsidRPr="006464E9">
        <w:rPr>
          <w:rFonts w:ascii="Oswald" w:hAnsi="Oswald"/>
          <w:color w:val="auto"/>
          <w:sz w:val="36"/>
          <w:szCs w:val="36"/>
        </w:rPr>
        <w:t xml:space="preserve"> Packet 1: Introduction to Carbon Credits</w:t>
      </w:r>
      <w:bookmarkEnd w:id="2"/>
    </w:p>
    <w:p w14:paraId="6B0409A1" w14:textId="14F248D9" w:rsidR="00715954" w:rsidRDefault="00715954" w:rsidP="00715954">
      <w:pPr>
        <w:jc w:val="center"/>
        <w:rPr>
          <w:rFonts w:ascii="Oswald" w:hAnsi="Oswald"/>
          <w:sz w:val="28"/>
          <w:szCs w:val="28"/>
        </w:rPr>
      </w:pPr>
    </w:p>
    <w:p w14:paraId="2DE15AEA" w14:textId="396991AF" w:rsidR="00715954" w:rsidRDefault="00715954" w:rsidP="00715954">
      <w:pPr>
        <w:jc w:val="center"/>
        <w:rPr>
          <w:rFonts w:ascii="Oswald" w:hAnsi="Oswald"/>
          <w:sz w:val="28"/>
          <w:szCs w:val="28"/>
        </w:rPr>
      </w:pPr>
    </w:p>
    <w:sdt>
      <w:sdtPr>
        <w:rPr>
          <w:rFonts w:ascii="Calibri" w:eastAsiaTheme="minorEastAsia" w:hAnsi="Calibri" w:cstheme="minorBidi"/>
          <w:color w:val="auto"/>
          <w:sz w:val="24"/>
          <w:szCs w:val="24"/>
        </w:rPr>
        <w:id w:val="-2011983984"/>
        <w:docPartObj>
          <w:docPartGallery w:val="Table of Contents"/>
          <w:docPartUnique/>
        </w:docPartObj>
      </w:sdtPr>
      <w:sdtEndPr>
        <w:rPr>
          <w:b/>
          <w:bCs/>
          <w:noProof/>
        </w:rPr>
      </w:sdtEndPr>
      <w:sdtContent>
        <w:p w14:paraId="465E73CF" w14:textId="38A8EFF1" w:rsidR="002175C9" w:rsidRPr="002175C9" w:rsidRDefault="002175C9">
          <w:pPr>
            <w:pStyle w:val="TOCHeading"/>
            <w:rPr>
              <w:b/>
              <w:bCs/>
              <w:color w:val="309C5F"/>
            </w:rPr>
          </w:pPr>
          <w:r w:rsidRPr="002175C9">
            <w:rPr>
              <w:b/>
              <w:bCs/>
              <w:color w:val="309C5F"/>
            </w:rPr>
            <w:t>Contents</w:t>
          </w:r>
        </w:p>
        <w:p w14:paraId="5AB58162" w14:textId="43F28C1E" w:rsidR="00F37F44" w:rsidRDefault="002175C9" w:rsidP="00F37F44">
          <w:pPr>
            <w:pStyle w:val="TOC1"/>
            <w:rPr>
              <w:rFonts w:asciiTheme="minorHAnsi" w:hAnsiTheme="minorHAnsi"/>
              <w:noProof/>
              <w:kern w:val="2"/>
              <w:sz w:val="22"/>
              <w:szCs w:val="22"/>
              <w14:ligatures w14:val="standardContextual"/>
            </w:rPr>
          </w:pPr>
          <w:r>
            <w:fldChar w:fldCharType="begin"/>
          </w:r>
          <w:r>
            <w:instrText xml:space="preserve"> TOC \o "1-3" \h \z \u </w:instrText>
          </w:r>
          <w:r>
            <w:fldChar w:fldCharType="separate"/>
          </w:r>
          <w:hyperlink w:anchor="_Toc149720410" w:history="1">
            <w:r w:rsidR="00F37F44" w:rsidRPr="00205E2A">
              <w:rPr>
                <w:rStyle w:val="Hyperlink"/>
                <w:rFonts w:ascii="Oswald" w:hAnsi="Oswald"/>
                <w:noProof/>
              </w:rPr>
              <w:t>Informational Packet 1: Introduction to Carbon Credits</w:t>
            </w:r>
            <w:r w:rsidR="00F37F44">
              <w:rPr>
                <w:noProof/>
                <w:webHidden/>
              </w:rPr>
              <w:tab/>
            </w:r>
            <w:r w:rsidR="00F37F44">
              <w:rPr>
                <w:noProof/>
                <w:webHidden/>
              </w:rPr>
              <w:fldChar w:fldCharType="begin"/>
            </w:r>
            <w:r w:rsidR="00F37F44">
              <w:rPr>
                <w:noProof/>
                <w:webHidden/>
              </w:rPr>
              <w:instrText xml:space="preserve"> PAGEREF _Toc149720410 \h </w:instrText>
            </w:r>
            <w:r w:rsidR="00F37F44">
              <w:rPr>
                <w:noProof/>
                <w:webHidden/>
              </w:rPr>
            </w:r>
            <w:r w:rsidR="00F37F44">
              <w:rPr>
                <w:noProof/>
                <w:webHidden/>
              </w:rPr>
              <w:fldChar w:fldCharType="separate"/>
            </w:r>
            <w:r w:rsidR="00F37F44">
              <w:rPr>
                <w:noProof/>
                <w:webHidden/>
              </w:rPr>
              <w:t>2</w:t>
            </w:r>
            <w:r w:rsidR="00F37F44">
              <w:rPr>
                <w:noProof/>
                <w:webHidden/>
              </w:rPr>
              <w:fldChar w:fldCharType="end"/>
            </w:r>
          </w:hyperlink>
        </w:p>
        <w:p w14:paraId="003171D5" w14:textId="7E4EB74F" w:rsidR="00F37F44" w:rsidRDefault="00000000">
          <w:pPr>
            <w:pStyle w:val="TOC2"/>
            <w:rPr>
              <w:rFonts w:asciiTheme="minorHAnsi" w:hAnsiTheme="minorHAnsi"/>
              <w:noProof/>
              <w:kern w:val="2"/>
              <w:sz w:val="22"/>
              <w:szCs w:val="22"/>
              <w14:ligatures w14:val="standardContextual"/>
            </w:rPr>
          </w:pPr>
          <w:hyperlink w:anchor="_Toc149720411" w:history="1">
            <w:r w:rsidR="00F37F44" w:rsidRPr="00205E2A">
              <w:rPr>
                <w:rStyle w:val="Hyperlink"/>
                <w:rFonts w:ascii="Oswald" w:hAnsi="Oswald"/>
                <w:noProof/>
              </w:rPr>
              <w:t>Chicago Region Carbon Program Introduction</w:t>
            </w:r>
            <w:r w:rsidR="00F37F44">
              <w:rPr>
                <w:noProof/>
                <w:webHidden/>
              </w:rPr>
              <w:tab/>
            </w:r>
            <w:r w:rsidR="00F37F44">
              <w:rPr>
                <w:noProof/>
                <w:webHidden/>
              </w:rPr>
              <w:fldChar w:fldCharType="begin"/>
            </w:r>
            <w:r w:rsidR="00F37F44">
              <w:rPr>
                <w:noProof/>
                <w:webHidden/>
              </w:rPr>
              <w:instrText xml:space="preserve"> PAGEREF _Toc149720411 \h </w:instrText>
            </w:r>
            <w:r w:rsidR="00F37F44">
              <w:rPr>
                <w:noProof/>
                <w:webHidden/>
              </w:rPr>
            </w:r>
            <w:r w:rsidR="00F37F44">
              <w:rPr>
                <w:noProof/>
                <w:webHidden/>
              </w:rPr>
              <w:fldChar w:fldCharType="separate"/>
            </w:r>
            <w:r w:rsidR="00F37F44">
              <w:rPr>
                <w:noProof/>
                <w:webHidden/>
              </w:rPr>
              <w:t>3</w:t>
            </w:r>
            <w:r w:rsidR="00F37F44">
              <w:rPr>
                <w:noProof/>
                <w:webHidden/>
              </w:rPr>
              <w:fldChar w:fldCharType="end"/>
            </w:r>
          </w:hyperlink>
        </w:p>
        <w:p w14:paraId="03E8BB12" w14:textId="57260E4C" w:rsidR="00F37F44" w:rsidRDefault="00000000">
          <w:pPr>
            <w:pStyle w:val="TOC2"/>
            <w:rPr>
              <w:rFonts w:asciiTheme="minorHAnsi" w:hAnsiTheme="minorHAnsi"/>
              <w:noProof/>
              <w:kern w:val="2"/>
              <w:sz w:val="22"/>
              <w:szCs w:val="22"/>
              <w14:ligatures w14:val="standardContextual"/>
            </w:rPr>
          </w:pPr>
          <w:hyperlink w:anchor="_Toc149720412" w:history="1">
            <w:r w:rsidR="00F37F44" w:rsidRPr="00205E2A">
              <w:rPr>
                <w:rStyle w:val="Hyperlink"/>
                <w:rFonts w:ascii="Oswald" w:hAnsi="Oswald"/>
                <w:noProof/>
              </w:rPr>
              <w:t>Frequently Asked Questions (FAQ)</w:t>
            </w:r>
            <w:r w:rsidR="00F37F44">
              <w:rPr>
                <w:noProof/>
                <w:webHidden/>
              </w:rPr>
              <w:tab/>
            </w:r>
            <w:r w:rsidR="00F37F44">
              <w:rPr>
                <w:noProof/>
                <w:webHidden/>
              </w:rPr>
              <w:fldChar w:fldCharType="begin"/>
            </w:r>
            <w:r w:rsidR="00F37F44">
              <w:rPr>
                <w:noProof/>
                <w:webHidden/>
              </w:rPr>
              <w:instrText xml:space="preserve"> PAGEREF _Toc149720412 \h </w:instrText>
            </w:r>
            <w:r w:rsidR="00F37F44">
              <w:rPr>
                <w:noProof/>
                <w:webHidden/>
              </w:rPr>
            </w:r>
            <w:r w:rsidR="00F37F44">
              <w:rPr>
                <w:noProof/>
                <w:webHidden/>
              </w:rPr>
              <w:fldChar w:fldCharType="separate"/>
            </w:r>
            <w:r w:rsidR="00F37F44">
              <w:rPr>
                <w:noProof/>
                <w:webHidden/>
              </w:rPr>
              <w:t>5</w:t>
            </w:r>
            <w:r w:rsidR="00F37F44">
              <w:rPr>
                <w:noProof/>
                <w:webHidden/>
              </w:rPr>
              <w:fldChar w:fldCharType="end"/>
            </w:r>
          </w:hyperlink>
        </w:p>
        <w:p w14:paraId="125D47FB" w14:textId="4E9D68DB" w:rsidR="00F37F44" w:rsidRDefault="00000000">
          <w:pPr>
            <w:pStyle w:val="TOC2"/>
            <w:rPr>
              <w:rFonts w:asciiTheme="minorHAnsi" w:hAnsiTheme="minorHAnsi"/>
              <w:noProof/>
              <w:kern w:val="2"/>
              <w:sz w:val="22"/>
              <w:szCs w:val="22"/>
              <w14:ligatures w14:val="standardContextual"/>
            </w:rPr>
          </w:pPr>
          <w:hyperlink w:anchor="_Toc149720413" w:history="1">
            <w:r w:rsidR="00F37F44" w:rsidRPr="00205E2A">
              <w:rPr>
                <w:rStyle w:val="Hyperlink"/>
                <w:rFonts w:ascii="Oswald" w:hAnsi="Oswald"/>
                <w:noProof/>
              </w:rPr>
              <w:t>Self-Screening Checklist for Local Projects</w:t>
            </w:r>
            <w:r w:rsidR="00F37F44">
              <w:rPr>
                <w:noProof/>
                <w:webHidden/>
              </w:rPr>
              <w:tab/>
            </w:r>
            <w:r w:rsidR="00F37F44">
              <w:rPr>
                <w:noProof/>
                <w:webHidden/>
              </w:rPr>
              <w:fldChar w:fldCharType="begin"/>
            </w:r>
            <w:r w:rsidR="00F37F44">
              <w:rPr>
                <w:noProof/>
                <w:webHidden/>
              </w:rPr>
              <w:instrText xml:space="preserve"> PAGEREF _Toc149720413 \h </w:instrText>
            </w:r>
            <w:r w:rsidR="00F37F44">
              <w:rPr>
                <w:noProof/>
                <w:webHidden/>
              </w:rPr>
            </w:r>
            <w:r w:rsidR="00F37F44">
              <w:rPr>
                <w:noProof/>
                <w:webHidden/>
              </w:rPr>
              <w:fldChar w:fldCharType="separate"/>
            </w:r>
            <w:r w:rsidR="00F37F44">
              <w:rPr>
                <w:noProof/>
                <w:webHidden/>
              </w:rPr>
              <w:t>8</w:t>
            </w:r>
            <w:r w:rsidR="00F37F44">
              <w:rPr>
                <w:noProof/>
                <w:webHidden/>
              </w:rPr>
              <w:fldChar w:fldCharType="end"/>
            </w:r>
          </w:hyperlink>
        </w:p>
        <w:p w14:paraId="1F9F3101" w14:textId="698A875B" w:rsidR="00F37F44" w:rsidRDefault="00000000">
          <w:pPr>
            <w:pStyle w:val="TOC2"/>
            <w:rPr>
              <w:rFonts w:asciiTheme="minorHAnsi" w:hAnsiTheme="minorHAnsi"/>
              <w:noProof/>
              <w:kern w:val="2"/>
              <w:sz w:val="22"/>
              <w:szCs w:val="22"/>
              <w14:ligatures w14:val="standardContextual"/>
            </w:rPr>
          </w:pPr>
          <w:hyperlink w:anchor="_Toc149720414" w:history="1">
            <w:r w:rsidR="00F37F44" w:rsidRPr="00205E2A">
              <w:rPr>
                <w:rStyle w:val="Hyperlink"/>
                <w:rFonts w:ascii="Oswald" w:hAnsi="Oswald"/>
                <w:noProof/>
              </w:rPr>
              <w:t>Timeline</w:t>
            </w:r>
            <w:r w:rsidR="00F37F44">
              <w:rPr>
                <w:noProof/>
                <w:webHidden/>
              </w:rPr>
              <w:tab/>
            </w:r>
            <w:r w:rsidR="00F37F44">
              <w:rPr>
                <w:noProof/>
                <w:webHidden/>
              </w:rPr>
              <w:fldChar w:fldCharType="begin"/>
            </w:r>
            <w:r w:rsidR="00F37F44">
              <w:rPr>
                <w:noProof/>
                <w:webHidden/>
              </w:rPr>
              <w:instrText xml:space="preserve"> PAGEREF _Toc149720414 \h </w:instrText>
            </w:r>
            <w:r w:rsidR="00F37F44">
              <w:rPr>
                <w:noProof/>
                <w:webHidden/>
              </w:rPr>
            </w:r>
            <w:r w:rsidR="00F37F44">
              <w:rPr>
                <w:noProof/>
                <w:webHidden/>
              </w:rPr>
              <w:fldChar w:fldCharType="separate"/>
            </w:r>
            <w:r w:rsidR="00F37F44">
              <w:rPr>
                <w:noProof/>
                <w:webHidden/>
              </w:rPr>
              <w:t>9</w:t>
            </w:r>
            <w:r w:rsidR="00F37F44">
              <w:rPr>
                <w:noProof/>
                <w:webHidden/>
              </w:rPr>
              <w:fldChar w:fldCharType="end"/>
            </w:r>
          </w:hyperlink>
        </w:p>
        <w:p w14:paraId="308D9F85" w14:textId="3927A53B" w:rsidR="002175C9" w:rsidRDefault="002175C9">
          <w:r>
            <w:rPr>
              <w:b/>
              <w:bCs/>
              <w:noProof/>
            </w:rPr>
            <w:fldChar w:fldCharType="end"/>
          </w:r>
        </w:p>
      </w:sdtContent>
    </w:sdt>
    <w:p w14:paraId="503DF1F0" w14:textId="57116EEB" w:rsidR="005D4FA6" w:rsidRDefault="005D4FA6">
      <w:pPr>
        <w:rPr>
          <w:rFonts w:ascii="Open Sans" w:hAnsi="Open Sans" w:cs="Open Sans"/>
        </w:rPr>
      </w:pPr>
      <w:r>
        <w:rPr>
          <w:rFonts w:ascii="Open Sans" w:hAnsi="Open Sans" w:cs="Open Sans"/>
        </w:rPr>
        <w:br w:type="page"/>
      </w:r>
    </w:p>
    <w:p w14:paraId="31D57485" w14:textId="77777777" w:rsidR="00FB6974" w:rsidRPr="00FB6974" w:rsidRDefault="00FB6974" w:rsidP="00463E18"/>
    <w:p w14:paraId="48AE8F0D" w14:textId="4A9E3148" w:rsidR="005D4FA6" w:rsidRPr="006464E9" w:rsidRDefault="005D4FA6" w:rsidP="006464E9">
      <w:pPr>
        <w:pStyle w:val="Heading2"/>
        <w:jc w:val="center"/>
        <w:rPr>
          <w:rFonts w:ascii="Oswald" w:hAnsi="Oswald"/>
          <w:color w:val="auto"/>
          <w:sz w:val="32"/>
          <w:szCs w:val="32"/>
        </w:rPr>
      </w:pPr>
      <w:bookmarkStart w:id="3" w:name="_Toc149720411"/>
      <w:r w:rsidRPr="006464E9">
        <w:rPr>
          <w:rFonts w:ascii="Oswald" w:hAnsi="Oswald"/>
          <w:color w:val="auto"/>
          <w:sz w:val="32"/>
          <w:szCs w:val="32"/>
        </w:rPr>
        <w:t>Chicago Region Carbon Program</w:t>
      </w:r>
      <w:r w:rsidR="009C351A" w:rsidRPr="006464E9">
        <w:rPr>
          <w:rFonts w:ascii="Oswald" w:hAnsi="Oswald"/>
          <w:color w:val="auto"/>
          <w:sz w:val="32"/>
          <w:szCs w:val="32"/>
        </w:rPr>
        <w:t xml:space="preserve"> Introduction</w:t>
      </w:r>
      <w:bookmarkEnd w:id="3"/>
    </w:p>
    <w:p w14:paraId="6BB2B751" w14:textId="77777777" w:rsidR="005D4FA6" w:rsidRDefault="005D4FA6" w:rsidP="005D4FA6">
      <w:pPr>
        <w:rPr>
          <w:b/>
          <w:sz w:val="28"/>
        </w:rPr>
      </w:pPr>
    </w:p>
    <w:p w14:paraId="422F9736" w14:textId="77777777" w:rsidR="005D4FA6" w:rsidRPr="00930069" w:rsidRDefault="005D4FA6" w:rsidP="005D4FA6">
      <w:pPr>
        <w:rPr>
          <w:rFonts w:ascii="Open Sans" w:hAnsi="Open Sans" w:cs="Open Sans"/>
          <w:b/>
          <w:color w:val="309C5F"/>
        </w:rPr>
      </w:pPr>
      <w:r w:rsidRPr="00930069">
        <w:rPr>
          <w:rFonts w:ascii="Open Sans" w:hAnsi="Open Sans" w:cs="Open Sans"/>
          <w:b/>
          <w:color w:val="309C5F"/>
        </w:rPr>
        <w:t>Tree planting and carbon credits for your community!</w:t>
      </w:r>
    </w:p>
    <w:p w14:paraId="36C8C4F7" w14:textId="608B8C9B" w:rsidR="005D4FA6" w:rsidRPr="005D4FA6" w:rsidRDefault="005D4FA6" w:rsidP="005D4FA6">
      <w:pPr>
        <w:rPr>
          <w:sz w:val="22"/>
          <w:szCs w:val="22"/>
        </w:rPr>
      </w:pPr>
      <w:r w:rsidRPr="005D4FA6">
        <w:rPr>
          <w:sz w:val="22"/>
          <w:szCs w:val="22"/>
        </w:rPr>
        <w:t>The Chicago Region Carbon Program</w:t>
      </w:r>
      <w:r w:rsidR="00471772">
        <w:rPr>
          <w:sz w:val="22"/>
          <w:szCs w:val="22"/>
        </w:rPr>
        <w:t xml:space="preserve"> (CRCP)</w:t>
      </w:r>
      <w:r w:rsidRPr="005D4FA6">
        <w:rPr>
          <w:sz w:val="22"/>
          <w:szCs w:val="22"/>
        </w:rPr>
        <w:t xml:space="preserve"> is working with communities just like yours to plant and preserve more trees and </w:t>
      </w:r>
      <w:r w:rsidR="00680564">
        <w:rPr>
          <w:sz w:val="22"/>
          <w:szCs w:val="22"/>
        </w:rPr>
        <w:t>register</w:t>
      </w:r>
      <w:r w:rsidRPr="005D4FA6">
        <w:rPr>
          <w:sz w:val="22"/>
          <w:szCs w:val="22"/>
        </w:rPr>
        <w:t xml:space="preserve"> those trees for carbon credits. The benefits and potential payback can help your community to be greener and more sustainable. Interested in finding out more? Read below and talk to </w:t>
      </w:r>
      <w:r w:rsidR="00733B1B">
        <w:rPr>
          <w:sz w:val="22"/>
          <w:szCs w:val="22"/>
        </w:rPr>
        <w:t xml:space="preserve">Zach Wirtz </w:t>
      </w:r>
      <w:r w:rsidRPr="005D4FA6">
        <w:rPr>
          <w:sz w:val="22"/>
          <w:szCs w:val="22"/>
        </w:rPr>
        <w:t xml:space="preserve">at the Chicago Region Trees Initiative (CRTI) at </w:t>
      </w:r>
      <w:hyperlink r:id="rId10" w:history="1">
        <w:r w:rsidR="00733B1B" w:rsidRPr="00733B1B">
          <w:rPr>
            <w:rStyle w:val="Hyperlink"/>
            <w:sz w:val="22"/>
            <w:szCs w:val="22"/>
          </w:rPr>
          <w:t>zwirtz</w:t>
        </w:r>
        <w:r w:rsidR="00733B1B" w:rsidRPr="00BE5329">
          <w:rPr>
            <w:rStyle w:val="Hyperlink"/>
            <w:sz w:val="22"/>
            <w:szCs w:val="22"/>
          </w:rPr>
          <w:t>@mortonarb.org</w:t>
        </w:r>
      </w:hyperlink>
      <w:r w:rsidRPr="005D4FA6">
        <w:rPr>
          <w:sz w:val="22"/>
          <w:szCs w:val="22"/>
        </w:rPr>
        <w:t>.</w:t>
      </w:r>
    </w:p>
    <w:p w14:paraId="4F39031C" w14:textId="77777777" w:rsidR="005D4FA6" w:rsidRPr="009148E3" w:rsidRDefault="005D4FA6" w:rsidP="005D4FA6"/>
    <w:p w14:paraId="593918AB" w14:textId="77777777" w:rsidR="005D4FA6" w:rsidRPr="00930069" w:rsidRDefault="005D4FA6" w:rsidP="005D4FA6">
      <w:pPr>
        <w:rPr>
          <w:rFonts w:ascii="Open Sans" w:hAnsi="Open Sans" w:cs="Open Sans"/>
          <w:b/>
          <w:color w:val="309C5F"/>
        </w:rPr>
      </w:pPr>
      <w:r w:rsidRPr="00930069">
        <w:rPr>
          <w:rFonts w:ascii="Open Sans" w:hAnsi="Open Sans" w:cs="Open Sans"/>
          <w:b/>
          <w:color w:val="309C5F"/>
        </w:rPr>
        <w:t>Why participate?</w:t>
      </w:r>
    </w:p>
    <w:p w14:paraId="7E744D9B" w14:textId="77777777" w:rsidR="005D4FA6" w:rsidRPr="005D4FA6" w:rsidRDefault="005D4FA6" w:rsidP="005D4FA6">
      <w:pPr>
        <w:pStyle w:val="ListParagraph"/>
        <w:numPr>
          <w:ilvl w:val="0"/>
          <w:numId w:val="4"/>
        </w:numPr>
        <w:spacing w:after="0"/>
        <w:rPr>
          <w:rFonts w:asciiTheme="majorHAnsi" w:hAnsiTheme="majorHAnsi" w:cstheme="majorHAnsi"/>
          <w:sz w:val="22"/>
          <w:szCs w:val="22"/>
        </w:rPr>
      </w:pPr>
      <w:r w:rsidRPr="005D4FA6">
        <w:rPr>
          <w:rFonts w:asciiTheme="majorHAnsi" w:hAnsiTheme="majorHAnsi" w:cstheme="majorHAnsi"/>
          <w:sz w:val="22"/>
          <w:szCs w:val="22"/>
        </w:rPr>
        <w:t xml:space="preserve">Deliver more benefits to your </w:t>
      </w:r>
      <w:proofErr w:type="gramStart"/>
      <w:r w:rsidRPr="005D4FA6">
        <w:rPr>
          <w:rFonts w:asciiTheme="majorHAnsi" w:hAnsiTheme="majorHAnsi" w:cstheme="majorHAnsi"/>
          <w:sz w:val="22"/>
          <w:szCs w:val="22"/>
        </w:rPr>
        <w:t>town</w:t>
      </w:r>
      <w:proofErr w:type="gramEnd"/>
    </w:p>
    <w:p w14:paraId="4ED22C51" w14:textId="77777777" w:rsidR="005D4FA6" w:rsidRPr="005D4FA6" w:rsidRDefault="005D4FA6" w:rsidP="00C976D5">
      <w:pPr>
        <w:pStyle w:val="ListParagraph"/>
        <w:numPr>
          <w:ilvl w:val="1"/>
          <w:numId w:val="4"/>
        </w:numPr>
        <w:spacing w:after="0" w:line="240" w:lineRule="auto"/>
        <w:rPr>
          <w:rFonts w:asciiTheme="majorHAnsi" w:hAnsiTheme="majorHAnsi" w:cstheme="majorHAnsi"/>
          <w:sz w:val="22"/>
          <w:szCs w:val="22"/>
        </w:rPr>
      </w:pPr>
      <w:r w:rsidRPr="005D4FA6">
        <w:rPr>
          <w:rFonts w:asciiTheme="majorHAnsi" w:hAnsiTheme="majorHAnsi" w:cstheme="majorHAnsi"/>
          <w:sz w:val="22"/>
          <w:szCs w:val="22"/>
        </w:rPr>
        <w:t>Stormwater retention</w:t>
      </w:r>
    </w:p>
    <w:p w14:paraId="6FFB06C0" w14:textId="77777777" w:rsidR="005D4FA6" w:rsidRPr="005D4FA6" w:rsidRDefault="005D4FA6" w:rsidP="005D4FA6">
      <w:pPr>
        <w:pStyle w:val="ListParagraph"/>
        <w:numPr>
          <w:ilvl w:val="1"/>
          <w:numId w:val="4"/>
        </w:numPr>
        <w:spacing w:after="0"/>
        <w:rPr>
          <w:rFonts w:asciiTheme="majorHAnsi" w:hAnsiTheme="majorHAnsi" w:cstheme="majorHAnsi"/>
          <w:sz w:val="22"/>
          <w:szCs w:val="22"/>
        </w:rPr>
      </w:pPr>
      <w:r w:rsidRPr="005D4FA6">
        <w:rPr>
          <w:rFonts w:asciiTheme="majorHAnsi" w:hAnsiTheme="majorHAnsi" w:cstheme="majorHAnsi"/>
          <w:sz w:val="22"/>
          <w:szCs w:val="22"/>
        </w:rPr>
        <w:t>Cooler temperatures and lower energy usage</w:t>
      </w:r>
    </w:p>
    <w:p w14:paraId="0C3EE01A" w14:textId="77777777" w:rsidR="005D4FA6" w:rsidRPr="005D4FA6" w:rsidRDefault="005D4FA6" w:rsidP="005D4FA6">
      <w:pPr>
        <w:pStyle w:val="ListParagraph"/>
        <w:numPr>
          <w:ilvl w:val="1"/>
          <w:numId w:val="4"/>
        </w:numPr>
        <w:spacing w:after="0"/>
        <w:rPr>
          <w:rFonts w:asciiTheme="majorHAnsi" w:hAnsiTheme="majorHAnsi" w:cstheme="majorHAnsi"/>
          <w:sz w:val="22"/>
          <w:szCs w:val="22"/>
        </w:rPr>
      </w:pPr>
      <w:r w:rsidRPr="005D4FA6">
        <w:rPr>
          <w:rFonts w:asciiTheme="majorHAnsi" w:hAnsiTheme="majorHAnsi" w:cstheme="majorHAnsi"/>
          <w:sz w:val="22"/>
          <w:szCs w:val="22"/>
        </w:rPr>
        <w:t xml:space="preserve">Increased community cohesion </w:t>
      </w:r>
    </w:p>
    <w:p w14:paraId="6327EBBB" w14:textId="77777777" w:rsidR="005D4FA6" w:rsidRPr="005D4FA6" w:rsidRDefault="005D4FA6" w:rsidP="005D4FA6">
      <w:pPr>
        <w:pStyle w:val="ListParagraph"/>
        <w:numPr>
          <w:ilvl w:val="1"/>
          <w:numId w:val="4"/>
        </w:numPr>
        <w:spacing w:after="0"/>
        <w:rPr>
          <w:rFonts w:asciiTheme="majorHAnsi" w:hAnsiTheme="majorHAnsi" w:cstheme="majorHAnsi"/>
          <w:sz w:val="22"/>
          <w:szCs w:val="22"/>
        </w:rPr>
      </w:pPr>
      <w:r w:rsidRPr="005D4FA6">
        <w:rPr>
          <w:rFonts w:asciiTheme="majorHAnsi" w:hAnsiTheme="majorHAnsi" w:cstheme="majorHAnsi"/>
          <w:sz w:val="22"/>
          <w:szCs w:val="22"/>
        </w:rPr>
        <w:t>Safer streets</w:t>
      </w:r>
    </w:p>
    <w:p w14:paraId="0D8B5E2C" w14:textId="77777777" w:rsidR="005D4FA6" w:rsidRPr="005D4FA6" w:rsidRDefault="005D4FA6" w:rsidP="005D4FA6">
      <w:pPr>
        <w:pStyle w:val="ListParagraph"/>
        <w:numPr>
          <w:ilvl w:val="0"/>
          <w:numId w:val="4"/>
        </w:numPr>
        <w:spacing w:after="0"/>
        <w:rPr>
          <w:rFonts w:asciiTheme="majorHAnsi" w:hAnsiTheme="majorHAnsi" w:cstheme="majorHAnsi"/>
          <w:sz w:val="22"/>
          <w:szCs w:val="22"/>
        </w:rPr>
      </w:pPr>
      <w:r w:rsidRPr="005D4FA6">
        <w:rPr>
          <w:rFonts w:asciiTheme="majorHAnsi" w:hAnsiTheme="majorHAnsi" w:cstheme="majorHAnsi"/>
          <w:sz w:val="22"/>
          <w:szCs w:val="22"/>
        </w:rPr>
        <w:t xml:space="preserve">Certified carbon credits for trees planted and </w:t>
      </w:r>
      <w:proofErr w:type="gramStart"/>
      <w:r w:rsidRPr="005D4FA6">
        <w:rPr>
          <w:rFonts w:asciiTheme="majorHAnsi" w:hAnsiTheme="majorHAnsi" w:cstheme="majorHAnsi"/>
          <w:sz w:val="22"/>
          <w:szCs w:val="22"/>
        </w:rPr>
        <w:t>preserved</w:t>
      </w:r>
      <w:proofErr w:type="gramEnd"/>
    </w:p>
    <w:p w14:paraId="36A86D6A" w14:textId="77777777" w:rsidR="005D4FA6" w:rsidRPr="005D4FA6" w:rsidRDefault="005D4FA6" w:rsidP="005D4FA6">
      <w:pPr>
        <w:pStyle w:val="ListParagraph"/>
        <w:numPr>
          <w:ilvl w:val="1"/>
          <w:numId w:val="4"/>
        </w:numPr>
        <w:spacing w:after="0"/>
        <w:rPr>
          <w:rFonts w:asciiTheme="majorHAnsi" w:hAnsiTheme="majorHAnsi" w:cstheme="majorHAnsi"/>
          <w:sz w:val="22"/>
          <w:szCs w:val="22"/>
        </w:rPr>
      </w:pPr>
      <w:r w:rsidRPr="005D4FA6">
        <w:rPr>
          <w:rFonts w:asciiTheme="majorHAnsi" w:hAnsiTheme="majorHAnsi" w:cstheme="majorHAnsi"/>
          <w:sz w:val="22"/>
          <w:szCs w:val="22"/>
        </w:rPr>
        <w:t xml:space="preserve">Help your community reach sustainability </w:t>
      </w:r>
      <w:proofErr w:type="gramStart"/>
      <w:r w:rsidRPr="005D4FA6">
        <w:rPr>
          <w:rFonts w:asciiTheme="majorHAnsi" w:hAnsiTheme="majorHAnsi" w:cstheme="majorHAnsi"/>
          <w:sz w:val="22"/>
          <w:szCs w:val="22"/>
        </w:rPr>
        <w:t>goals</w:t>
      </w:r>
      <w:proofErr w:type="gramEnd"/>
    </w:p>
    <w:p w14:paraId="767A5485" w14:textId="77777777" w:rsidR="005D4FA6" w:rsidRPr="005D4FA6" w:rsidRDefault="005D4FA6" w:rsidP="005D4FA6">
      <w:pPr>
        <w:pStyle w:val="ListParagraph"/>
        <w:numPr>
          <w:ilvl w:val="1"/>
          <w:numId w:val="4"/>
        </w:numPr>
        <w:spacing w:after="0"/>
        <w:rPr>
          <w:rFonts w:asciiTheme="majorHAnsi" w:hAnsiTheme="majorHAnsi" w:cstheme="majorHAnsi"/>
          <w:sz w:val="22"/>
          <w:szCs w:val="22"/>
        </w:rPr>
      </w:pPr>
      <w:r w:rsidRPr="005D4FA6">
        <w:rPr>
          <w:rFonts w:asciiTheme="majorHAnsi" w:hAnsiTheme="majorHAnsi" w:cstheme="majorHAnsi"/>
          <w:sz w:val="22"/>
          <w:szCs w:val="22"/>
        </w:rPr>
        <w:t xml:space="preserve">Generate carbon credits for potential </w:t>
      </w:r>
      <w:proofErr w:type="gramStart"/>
      <w:r w:rsidRPr="005D4FA6">
        <w:rPr>
          <w:rFonts w:asciiTheme="majorHAnsi" w:hAnsiTheme="majorHAnsi" w:cstheme="majorHAnsi"/>
          <w:sz w:val="22"/>
          <w:szCs w:val="22"/>
        </w:rPr>
        <w:t>sales</w:t>
      </w:r>
      <w:proofErr w:type="gramEnd"/>
    </w:p>
    <w:p w14:paraId="4E096A6D" w14:textId="77777777" w:rsidR="005D4FA6" w:rsidRPr="005D4FA6" w:rsidRDefault="005D4FA6" w:rsidP="005D4FA6">
      <w:pPr>
        <w:pStyle w:val="ListParagraph"/>
        <w:numPr>
          <w:ilvl w:val="0"/>
          <w:numId w:val="4"/>
        </w:numPr>
        <w:spacing w:after="0"/>
        <w:rPr>
          <w:rFonts w:asciiTheme="majorHAnsi" w:hAnsiTheme="majorHAnsi" w:cstheme="majorHAnsi"/>
          <w:sz w:val="22"/>
          <w:szCs w:val="22"/>
        </w:rPr>
      </w:pPr>
      <w:r w:rsidRPr="005D4FA6">
        <w:rPr>
          <w:rFonts w:asciiTheme="majorHAnsi" w:hAnsiTheme="majorHAnsi" w:cstheme="majorHAnsi"/>
          <w:sz w:val="22"/>
          <w:szCs w:val="22"/>
        </w:rPr>
        <w:t xml:space="preserve">Money for future tree plantings and/or tree maintenance </w:t>
      </w:r>
    </w:p>
    <w:p w14:paraId="5A44B807" w14:textId="77777777" w:rsidR="005D4FA6" w:rsidRPr="005D4FA6" w:rsidRDefault="005D4FA6" w:rsidP="005D4FA6">
      <w:pPr>
        <w:pStyle w:val="ListParagraph"/>
        <w:numPr>
          <w:ilvl w:val="1"/>
          <w:numId w:val="4"/>
        </w:numPr>
        <w:spacing w:after="0"/>
        <w:rPr>
          <w:rFonts w:asciiTheme="majorHAnsi" w:hAnsiTheme="majorHAnsi" w:cstheme="majorHAnsi"/>
          <w:sz w:val="22"/>
          <w:szCs w:val="22"/>
        </w:rPr>
      </w:pPr>
      <w:r w:rsidRPr="005D4FA6">
        <w:rPr>
          <w:rFonts w:asciiTheme="majorHAnsi" w:hAnsiTheme="majorHAnsi" w:cstheme="majorHAnsi"/>
          <w:sz w:val="22"/>
          <w:szCs w:val="22"/>
        </w:rPr>
        <w:t xml:space="preserve">Sell the credits generated from tree plantings to reinvest in community </w:t>
      </w:r>
      <w:proofErr w:type="gramStart"/>
      <w:r w:rsidRPr="005D4FA6">
        <w:rPr>
          <w:rFonts w:asciiTheme="majorHAnsi" w:hAnsiTheme="majorHAnsi" w:cstheme="majorHAnsi"/>
          <w:sz w:val="22"/>
          <w:szCs w:val="22"/>
        </w:rPr>
        <w:t>trees</w:t>
      </w:r>
      <w:proofErr w:type="gramEnd"/>
    </w:p>
    <w:p w14:paraId="1954DBFB" w14:textId="77777777" w:rsidR="005D4FA6" w:rsidRPr="005D4FA6" w:rsidRDefault="005D4FA6" w:rsidP="005D4FA6">
      <w:pPr>
        <w:pStyle w:val="ListParagraph"/>
        <w:numPr>
          <w:ilvl w:val="1"/>
          <w:numId w:val="4"/>
        </w:numPr>
        <w:spacing w:after="0"/>
        <w:rPr>
          <w:rFonts w:asciiTheme="majorHAnsi" w:hAnsiTheme="majorHAnsi" w:cstheme="majorHAnsi"/>
          <w:sz w:val="22"/>
          <w:szCs w:val="22"/>
        </w:rPr>
      </w:pPr>
      <w:r w:rsidRPr="005D4FA6">
        <w:rPr>
          <w:rFonts w:asciiTheme="majorHAnsi" w:hAnsiTheme="majorHAnsi" w:cstheme="majorHAnsi"/>
          <w:sz w:val="22"/>
          <w:szCs w:val="22"/>
        </w:rPr>
        <w:t xml:space="preserve">Receive funding at regular intervals for a steady stream of </w:t>
      </w:r>
      <w:proofErr w:type="gramStart"/>
      <w:r w:rsidRPr="005D4FA6">
        <w:rPr>
          <w:rFonts w:asciiTheme="majorHAnsi" w:hAnsiTheme="majorHAnsi" w:cstheme="majorHAnsi"/>
          <w:sz w:val="22"/>
          <w:szCs w:val="22"/>
        </w:rPr>
        <w:t>dollars</w:t>
      </w:r>
      <w:proofErr w:type="gramEnd"/>
    </w:p>
    <w:p w14:paraId="6787F430" w14:textId="77777777" w:rsidR="005D4FA6" w:rsidRDefault="005D4FA6" w:rsidP="005D4FA6"/>
    <w:p w14:paraId="65AFC4A1" w14:textId="77777777" w:rsidR="005D4FA6" w:rsidRPr="00930069" w:rsidRDefault="005D4FA6" w:rsidP="005D4FA6">
      <w:pPr>
        <w:rPr>
          <w:rFonts w:ascii="Open Sans" w:hAnsi="Open Sans" w:cs="Open Sans"/>
          <w:b/>
          <w:color w:val="309C5F"/>
        </w:rPr>
      </w:pPr>
      <w:r w:rsidRPr="00930069">
        <w:rPr>
          <w:rFonts w:ascii="Open Sans" w:hAnsi="Open Sans" w:cs="Open Sans"/>
          <w:b/>
          <w:color w:val="309C5F"/>
        </w:rPr>
        <w:t>What do I need to do?</w:t>
      </w:r>
    </w:p>
    <w:p w14:paraId="2317439C" w14:textId="77777777" w:rsidR="005D4FA6" w:rsidRPr="005D4FA6" w:rsidRDefault="005D4FA6" w:rsidP="005D4FA6">
      <w:pPr>
        <w:pStyle w:val="ListParagraph"/>
        <w:numPr>
          <w:ilvl w:val="0"/>
          <w:numId w:val="4"/>
        </w:numPr>
        <w:spacing w:after="0"/>
        <w:rPr>
          <w:rFonts w:asciiTheme="majorHAnsi" w:hAnsiTheme="majorHAnsi" w:cstheme="majorHAnsi"/>
          <w:sz w:val="22"/>
          <w:szCs w:val="22"/>
        </w:rPr>
      </w:pPr>
      <w:r w:rsidRPr="005D4FA6">
        <w:rPr>
          <w:rFonts w:asciiTheme="majorHAnsi" w:hAnsiTheme="majorHAnsi" w:cstheme="majorHAnsi"/>
          <w:sz w:val="22"/>
          <w:szCs w:val="22"/>
        </w:rPr>
        <w:t xml:space="preserve">Plant or preserve </w:t>
      </w:r>
      <w:proofErr w:type="gramStart"/>
      <w:r w:rsidRPr="005D4FA6">
        <w:rPr>
          <w:rFonts w:asciiTheme="majorHAnsi" w:hAnsiTheme="majorHAnsi" w:cstheme="majorHAnsi"/>
          <w:sz w:val="22"/>
          <w:szCs w:val="22"/>
        </w:rPr>
        <w:t>trees</w:t>
      </w:r>
      <w:proofErr w:type="gramEnd"/>
      <w:r w:rsidRPr="005D4FA6">
        <w:rPr>
          <w:rFonts w:asciiTheme="majorHAnsi" w:hAnsiTheme="majorHAnsi" w:cstheme="majorHAnsi"/>
          <w:sz w:val="22"/>
          <w:szCs w:val="22"/>
        </w:rPr>
        <w:t xml:space="preserve"> </w:t>
      </w:r>
    </w:p>
    <w:p w14:paraId="4E897975" w14:textId="77777777" w:rsidR="005D4FA6" w:rsidRPr="005D4FA6" w:rsidRDefault="005D4FA6" w:rsidP="00C976D5">
      <w:pPr>
        <w:pStyle w:val="ListParagraph"/>
        <w:numPr>
          <w:ilvl w:val="0"/>
          <w:numId w:val="4"/>
        </w:numPr>
        <w:spacing w:after="0" w:line="240" w:lineRule="auto"/>
        <w:rPr>
          <w:rFonts w:asciiTheme="majorHAnsi" w:hAnsiTheme="majorHAnsi" w:cstheme="majorHAnsi"/>
          <w:sz w:val="22"/>
          <w:szCs w:val="22"/>
        </w:rPr>
      </w:pPr>
      <w:r w:rsidRPr="005D4FA6">
        <w:rPr>
          <w:rFonts w:asciiTheme="majorHAnsi" w:hAnsiTheme="majorHAnsi" w:cstheme="majorHAnsi"/>
          <w:sz w:val="22"/>
          <w:szCs w:val="22"/>
        </w:rPr>
        <w:t xml:space="preserve">Maintain trees for 26 years for planting projects and 40 years for preservation </w:t>
      </w:r>
      <w:proofErr w:type="gramStart"/>
      <w:r w:rsidRPr="005D4FA6">
        <w:rPr>
          <w:rFonts w:asciiTheme="majorHAnsi" w:hAnsiTheme="majorHAnsi" w:cstheme="majorHAnsi"/>
          <w:sz w:val="22"/>
          <w:szCs w:val="22"/>
        </w:rPr>
        <w:t>projects</w:t>
      </w:r>
      <w:proofErr w:type="gramEnd"/>
    </w:p>
    <w:p w14:paraId="0B0569C7" w14:textId="77777777" w:rsidR="005D4FA6" w:rsidRPr="005D4FA6" w:rsidRDefault="005D4FA6" w:rsidP="005D4FA6">
      <w:pPr>
        <w:pStyle w:val="ListParagraph"/>
        <w:numPr>
          <w:ilvl w:val="0"/>
          <w:numId w:val="4"/>
        </w:numPr>
        <w:spacing w:after="0"/>
        <w:rPr>
          <w:rFonts w:asciiTheme="majorHAnsi" w:hAnsiTheme="majorHAnsi" w:cstheme="majorHAnsi"/>
          <w:sz w:val="22"/>
          <w:szCs w:val="22"/>
        </w:rPr>
      </w:pPr>
      <w:r w:rsidRPr="005D4FA6">
        <w:rPr>
          <w:rFonts w:asciiTheme="majorHAnsi" w:hAnsiTheme="majorHAnsi" w:cstheme="majorHAnsi"/>
          <w:sz w:val="22"/>
          <w:szCs w:val="22"/>
        </w:rPr>
        <w:t xml:space="preserve">Work with CRTI to provide information on all trees planted and acres preserved, document survival at key intervals, and to sell carbon credits. </w:t>
      </w:r>
    </w:p>
    <w:p w14:paraId="69B7BCD3" w14:textId="77777777" w:rsidR="005D4FA6" w:rsidRDefault="005D4FA6" w:rsidP="005D4FA6"/>
    <w:p w14:paraId="48D3DA12" w14:textId="77777777" w:rsidR="005D4FA6" w:rsidRPr="00930069" w:rsidRDefault="005D4FA6" w:rsidP="005D4FA6">
      <w:pPr>
        <w:rPr>
          <w:rFonts w:ascii="Open Sans" w:hAnsi="Open Sans" w:cs="Open Sans"/>
          <w:b/>
          <w:color w:val="309C5F"/>
        </w:rPr>
      </w:pPr>
      <w:r w:rsidRPr="00930069">
        <w:rPr>
          <w:rFonts w:ascii="Open Sans" w:hAnsi="Open Sans" w:cs="Open Sans"/>
          <w:b/>
          <w:color w:val="309C5F"/>
        </w:rPr>
        <w:t>How much money can I expect from the carbon sale for reinvestment?</w:t>
      </w:r>
    </w:p>
    <w:p w14:paraId="0261C234" w14:textId="77777777" w:rsidR="005D4FA6" w:rsidRDefault="005D4FA6" w:rsidP="005D4FA6">
      <w:pPr>
        <w:rPr>
          <w:b/>
        </w:rPr>
      </w:pPr>
    </w:p>
    <w:p w14:paraId="7B63FA50" w14:textId="77777777" w:rsidR="005D4FA6" w:rsidRPr="00930069" w:rsidRDefault="005D4FA6" w:rsidP="005D4FA6">
      <w:pPr>
        <w:rPr>
          <w:rFonts w:ascii="Open Sans" w:hAnsi="Open Sans" w:cs="Open Sans"/>
          <w:bCs/>
          <w:sz w:val="22"/>
          <w:szCs w:val="22"/>
          <w:u w:val="single"/>
        </w:rPr>
      </w:pPr>
      <w:r w:rsidRPr="00930069">
        <w:rPr>
          <w:rFonts w:ascii="Open Sans" w:hAnsi="Open Sans" w:cs="Open Sans"/>
          <w:bCs/>
          <w:color w:val="309C5F"/>
          <w:sz w:val="22"/>
          <w:szCs w:val="22"/>
          <w:u w:val="single"/>
        </w:rPr>
        <w:t>Planting Projects</w:t>
      </w:r>
    </w:p>
    <w:p w14:paraId="4586BC76" w14:textId="77777777" w:rsidR="005D4FA6" w:rsidRPr="005D4FA6" w:rsidRDefault="005D4FA6" w:rsidP="005D4FA6">
      <w:pPr>
        <w:rPr>
          <w:sz w:val="22"/>
          <w:szCs w:val="22"/>
        </w:rPr>
      </w:pPr>
      <w:r w:rsidRPr="005D4FA6">
        <w:rPr>
          <w:sz w:val="22"/>
          <w:szCs w:val="22"/>
        </w:rPr>
        <w:t xml:space="preserve">The following are examples of the potential revenue from carbon credits for planting trees. More trees can create more dollars for your community. Trees from carbon crediting can come from seedlings to larger six to </w:t>
      </w:r>
      <w:proofErr w:type="gramStart"/>
      <w:r w:rsidRPr="005D4FA6">
        <w:rPr>
          <w:sz w:val="22"/>
          <w:szCs w:val="22"/>
        </w:rPr>
        <w:t>eight foot</w:t>
      </w:r>
      <w:proofErr w:type="gramEnd"/>
      <w:r w:rsidRPr="005D4FA6">
        <w:rPr>
          <w:sz w:val="22"/>
          <w:szCs w:val="22"/>
        </w:rPr>
        <w:t xml:space="preserve"> trees. Staff time through the first issuance of credits after planting ranges from 40 to 70 hours.</w:t>
      </w:r>
    </w:p>
    <w:p w14:paraId="5CF8CCEA" w14:textId="77777777" w:rsidR="005D4FA6" w:rsidRPr="005D4FA6" w:rsidRDefault="005D4FA6" w:rsidP="005D4FA6">
      <w:pPr>
        <w:rPr>
          <w:sz w:val="22"/>
          <w:szCs w:val="22"/>
        </w:rPr>
      </w:pPr>
      <w:r w:rsidRPr="005D4FA6">
        <w:rPr>
          <w:sz w:val="22"/>
          <w:szCs w:val="22"/>
        </w:rPr>
        <w:br w:type="page"/>
      </w:r>
    </w:p>
    <w:p w14:paraId="4FDA02E0" w14:textId="77777777" w:rsidR="005D4FA6" w:rsidRDefault="005D4FA6" w:rsidP="005D4FA6"/>
    <w:p w14:paraId="79AD2B5B" w14:textId="77777777" w:rsidR="005D4FA6" w:rsidRDefault="005D4FA6" w:rsidP="005D4FA6"/>
    <w:tbl>
      <w:tblPr>
        <w:tblW w:w="9831" w:type="dxa"/>
        <w:tblLook w:val="04A0" w:firstRow="1" w:lastRow="0" w:firstColumn="1" w:lastColumn="0" w:noHBand="0" w:noVBand="1"/>
      </w:tblPr>
      <w:tblGrid>
        <w:gridCol w:w="1376"/>
        <w:gridCol w:w="1188"/>
        <w:gridCol w:w="1312"/>
        <w:gridCol w:w="1312"/>
        <w:gridCol w:w="1312"/>
        <w:gridCol w:w="1312"/>
        <w:gridCol w:w="1312"/>
        <w:gridCol w:w="1286"/>
      </w:tblGrid>
      <w:tr w:rsidR="005D4FA6" w:rsidRPr="00272B40" w14:paraId="5066A952" w14:textId="77777777" w:rsidTr="00844641">
        <w:trPr>
          <w:trHeight w:val="1371"/>
        </w:trPr>
        <w:tc>
          <w:tcPr>
            <w:tcW w:w="1376"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0365360D" w14:textId="77777777" w:rsidR="005D4FA6" w:rsidRPr="005D4FA6" w:rsidRDefault="005D4FA6" w:rsidP="009779D9">
            <w:pPr>
              <w:jc w:val="center"/>
              <w:rPr>
                <w:rFonts w:eastAsia="Times New Roman" w:cs="Calibri"/>
                <w:b/>
                <w:bCs/>
                <w:color w:val="000000"/>
                <w:sz w:val="22"/>
                <w:szCs w:val="22"/>
              </w:rPr>
            </w:pPr>
            <w:r w:rsidRPr="005D4FA6">
              <w:rPr>
                <w:rFonts w:eastAsia="Times New Roman" w:cs="Calibri"/>
                <w:b/>
                <w:bCs/>
                <w:color w:val="000000"/>
                <w:sz w:val="22"/>
                <w:szCs w:val="22"/>
              </w:rPr>
              <w:t>Yearly Tree Planting</w:t>
            </w:r>
          </w:p>
        </w:tc>
        <w:tc>
          <w:tcPr>
            <w:tcW w:w="1188" w:type="dxa"/>
            <w:tcBorders>
              <w:top w:val="single" w:sz="4" w:space="0" w:color="auto"/>
              <w:left w:val="nil"/>
              <w:bottom w:val="single" w:sz="4" w:space="0" w:color="auto"/>
              <w:right w:val="single" w:sz="4" w:space="0" w:color="auto"/>
            </w:tcBorders>
            <w:shd w:val="clear" w:color="000000" w:fill="E7E6E6"/>
            <w:vAlign w:val="bottom"/>
            <w:hideMark/>
          </w:tcPr>
          <w:p w14:paraId="5CD74B17" w14:textId="77777777" w:rsidR="005D4FA6" w:rsidRPr="005D4FA6" w:rsidRDefault="005D4FA6" w:rsidP="009779D9">
            <w:pPr>
              <w:jc w:val="center"/>
              <w:rPr>
                <w:rFonts w:eastAsia="Times New Roman" w:cs="Calibri"/>
                <w:b/>
                <w:bCs/>
                <w:color w:val="000000"/>
                <w:sz w:val="22"/>
                <w:szCs w:val="22"/>
              </w:rPr>
            </w:pPr>
            <w:r w:rsidRPr="005D4FA6">
              <w:rPr>
                <w:rFonts w:eastAsia="Times New Roman" w:cs="Calibri"/>
                <w:b/>
                <w:bCs/>
                <w:color w:val="000000"/>
                <w:sz w:val="22"/>
                <w:szCs w:val="22"/>
              </w:rPr>
              <w:t>Carbon Credits Generated (tons)</w:t>
            </w:r>
          </w:p>
        </w:tc>
        <w:tc>
          <w:tcPr>
            <w:tcW w:w="1312" w:type="dxa"/>
            <w:tcBorders>
              <w:top w:val="single" w:sz="4" w:space="0" w:color="auto"/>
              <w:left w:val="nil"/>
              <w:bottom w:val="single" w:sz="4" w:space="0" w:color="auto"/>
              <w:right w:val="single" w:sz="4" w:space="0" w:color="auto"/>
            </w:tcBorders>
            <w:shd w:val="clear" w:color="000000" w:fill="E7E6E6"/>
            <w:vAlign w:val="bottom"/>
            <w:hideMark/>
          </w:tcPr>
          <w:p w14:paraId="4A689E4D" w14:textId="714047EC" w:rsidR="005D4FA6" w:rsidRPr="005D4FA6" w:rsidRDefault="005D4FA6" w:rsidP="009779D9">
            <w:pPr>
              <w:jc w:val="center"/>
              <w:rPr>
                <w:rFonts w:eastAsia="Times New Roman" w:cs="Calibri"/>
                <w:b/>
                <w:bCs/>
                <w:color w:val="000000"/>
                <w:sz w:val="22"/>
                <w:szCs w:val="22"/>
              </w:rPr>
            </w:pPr>
            <w:r w:rsidRPr="005D4FA6">
              <w:rPr>
                <w:rFonts w:eastAsia="Times New Roman" w:cs="Calibri"/>
                <w:b/>
                <w:bCs/>
                <w:color w:val="000000"/>
                <w:sz w:val="22"/>
                <w:szCs w:val="22"/>
              </w:rPr>
              <w:t>Year 1 Revenue</w:t>
            </w:r>
            <w:r w:rsidR="00F5263D">
              <w:rPr>
                <w:rFonts w:eastAsia="Times New Roman" w:cs="Calibri"/>
                <w:b/>
                <w:bCs/>
                <w:color w:val="000000"/>
                <w:sz w:val="22"/>
                <w:szCs w:val="22"/>
              </w:rPr>
              <w:t xml:space="preserve"> ($30/credit)</w:t>
            </w:r>
          </w:p>
        </w:tc>
        <w:tc>
          <w:tcPr>
            <w:tcW w:w="1312" w:type="dxa"/>
            <w:tcBorders>
              <w:top w:val="single" w:sz="4" w:space="0" w:color="auto"/>
              <w:left w:val="nil"/>
              <w:bottom w:val="single" w:sz="4" w:space="0" w:color="auto"/>
              <w:right w:val="single" w:sz="4" w:space="0" w:color="auto"/>
            </w:tcBorders>
            <w:shd w:val="clear" w:color="000000" w:fill="E7E6E6"/>
            <w:vAlign w:val="bottom"/>
            <w:hideMark/>
          </w:tcPr>
          <w:p w14:paraId="2A8DCDDC" w14:textId="003083C5" w:rsidR="005D4FA6" w:rsidRPr="005D4FA6" w:rsidRDefault="005D4FA6" w:rsidP="009779D9">
            <w:pPr>
              <w:jc w:val="center"/>
              <w:rPr>
                <w:rFonts w:eastAsia="Times New Roman" w:cs="Calibri"/>
                <w:b/>
                <w:bCs/>
                <w:color w:val="000000"/>
                <w:sz w:val="22"/>
                <w:szCs w:val="22"/>
              </w:rPr>
            </w:pPr>
            <w:r w:rsidRPr="005D4FA6">
              <w:rPr>
                <w:rFonts w:eastAsia="Times New Roman" w:cs="Calibri"/>
                <w:b/>
                <w:bCs/>
                <w:color w:val="000000"/>
                <w:sz w:val="22"/>
                <w:szCs w:val="22"/>
              </w:rPr>
              <w:t>Year 4 Revenue</w:t>
            </w:r>
            <w:r w:rsidR="00F5263D">
              <w:rPr>
                <w:rFonts w:eastAsia="Times New Roman" w:cs="Calibri"/>
                <w:b/>
                <w:bCs/>
                <w:color w:val="000000"/>
                <w:sz w:val="22"/>
                <w:szCs w:val="22"/>
              </w:rPr>
              <w:t xml:space="preserve"> ($35/credit)</w:t>
            </w:r>
          </w:p>
        </w:tc>
        <w:tc>
          <w:tcPr>
            <w:tcW w:w="1312" w:type="dxa"/>
            <w:tcBorders>
              <w:top w:val="single" w:sz="4" w:space="0" w:color="auto"/>
              <w:left w:val="nil"/>
              <w:bottom w:val="single" w:sz="4" w:space="0" w:color="auto"/>
              <w:right w:val="single" w:sz="4" w:space="0" w:color="auto"/>
            </w:tcBorders>
            <w:shd w:val="clear" w:color="000000" w:fill="E7E6E6"/>
            <w:vAlign w:val="bottom"/>
            <w:hideMark/>
          </w:tcPr>
          <w:p w14:paraId="1D1F3B41" w14:textId="44575701" w:rsidR="005D4FA6" w:rsidRPr="005D4FA6" w:rsidRDefault="005D4FA6" w:rsidP="009779D9">
            <w:pPr>
              <w:jc w:val="center"/>
              <w:rPr>
                <w:rFonts w:eastAsia="Times New Roman" w:cs="Calibri"/>
                <w:b/>
                <w:bCs/>
                <w:color w:val="000000"/>
                <w:sz w:val="22"/>
                <w:szCs w:val="22"/>
              </w:rPr>
            </w:pPr>
            <w:r w:rsidRPr="005D4FA6">
              <w:rPr>
                <w:rFonts w:eastAsia="Times New Roman" w:cs="Calibri"/>
                <w:b/>
                <w:bCs/>
                <w:color w:val="000000"/>
                <w:sz w:val="22"/>
                <w:szCs w:val="22"/>
              </w:rPr>
              <w:t>Year 6 Revenue</w:t>
            </w:r>
            <w:r w:rsidR="00F5263D">
              <w:rPr>
                <w:rFonts w:eastAsia="Times New Roman" w:cs="Calibri"/>
                <w:b/>
                <w:bCs/>
                <w:color w:val="000000"/>
                <w:sz w:val="22"/>
                <w:szCs w:val="22"/>
              </w:rPr>
              <w:t xml:space="preserve"> ($35/credit)</w:t>
            </w:r>
          </w:p>
        </w:tc>
        <w:tc>
          <w:tcPr>
            <w:tcW w:w="1312" w:type="dxa"/>
            <w:tcBorders>
              <w:top w:val="single" w:sz="4" w:space="0" w:color="auto"/>
              <w:left w:val="nil"/>
              <w:bottom w:val="single" w:sz="4" w:space="0" w:color="auto"/>
              <w:right w:val="single" w:sz="4" w:space="0" w:color="auto"/>
            </w:tcBorders>
            <w:shd w:val="clear" w:color="000000" w:fill="E7E6E6"/>
          </w:tcPr>
          <w:p w14:paraId="5230E748" w14:textId="77777777" w:rsidR="005D4FA6" w:rsidRPr="005D4FA6" w:rsidRDefault="005D4FA6" w:rsidP="009779D9">
            <w:pPr>
              <w:jc w:val="center"/>
              <w:rPr>
                <w:rFonts w:eastAsia="Times New Roman" w:cs="Calibri"/>
                <w:b/>
                <w:bCs/>
                <w:color w:val="000000"/>
                <w:sz w:val="22"/>
                <w:szCs w:val="22"/>
              </w:rPr>
            </w:pPr>
          </w:p>
          <w:p w14:paraId="3925979D" w14:textId="77777777" w:rsidR="005D4FA6" w:rsidRPr="005D4FA6" w:rsidRDefault="005D4FA6" w:rsidP="009779D9">
            <w:pPr>
              <w:jc w:val="center"/>
              <w:rPr>
                <w:rFonts w:eastAsia="Times New Roman" w:cs="Calibri"/>
                <w:b/>
                <w:bCs/>
                <w:color w:val="000000"/>
                <w:sz w:val="22"/>
                <w:szCs w:val="22"/>
              </w:rPr>
            </w:pPr>
          </w:p>
          <w:p w14:paraId="72362F6F" w14:textId="77777777" w:rsidR="005D4FA6" w:rsidRPr="005D4FA6" w:rsidRDefault="005D4FA6" w:rsidP="009779D9">
            <w:pPr>
              <w:jc w:val="center"/>
              <w:rPr>
                <w:rFonts w:eastAsia="Times New Roman" w:cs="Calibri"/>
                <w:b/>
                <w:bCs/>
                <w:color w:val="000000"/>
                <w:sz w:val="22"/>
                <w:szCs w:val="22"/>
              </w:rPr>
            </w:pPr>
          </w:p>
          <w:p w14:paraId="23C6A784" w14:textId="48A50E1B" w:rsidR="005D4FA6" w:rsidRPr="005D4FA6" w:rsidRDefault="005D4FA6" w:rsidP="009779D9">
            <w:pPr>
              <w:jc w:val="center"/>
              <w:rPr>
                <w:rFonts w:eastAsia="Times New Roman" w:cs="Calibri"/>
                <w:b/>
                <w:bCs/>
                <w:color w:val="000000"/>
                <w:sz w:val="22"/>
                <w:szCs w:val="22"/>
              </w:rPr>
            </w:pPr>
            <w:r w:rsidRPr="005D4FA6">
              <w:rPr>
                <w:rFonts w:eastAsia="Times New Roman" w:cs="Calibri"/>
                <w:b/>
                <w:bCs/>
                <w:color w:val="000000"/>
                <w:sz w:val="22"/>
                <w:szCs w:val="22"/>
              </w:rPr>
              <w:t>Year 14 Revenue</w:t>
            </w:r>
            <w:r w:rsidR="00F5263D">
              <w:rPr>
                <w:rFonts w:eastAsia="Times New Roman" w:cs="Calibri"/>
                <w:b/>
                <w:bCs/>
                <w:color w:val="000000"/>
                <w:sz w:val="22"/>
                <w:szCs w:val="22"/>
              </w:rPr>
              <w:t xml:space="preserve"> ($40/credit)</w:t>
            </w:r>
          </w:p>
        </w:tc>
        <w:tc>
          <w:tcPr>
            <w:tcW w:w="733"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171545E7" w14:textId="1F0BD155" w:rsidR="005D4FA6" w:rsidRPr="005D4FA6" w:rsidRDefault="005D4FA6" w:rsidP="009779D9">
            <w:pPr>
              <w:jc w:val="center"/>
              <w:rPr>
                <w:rFonts w:eastAsia="Times New Roman" w:cs="Calibri"/>
                <w:b/>
                <w:bCs/>
                <w:color w:val="000000"/>
                <w:sz w:val="22"/>
                <w:szCs w:val="22"/>
              </w:rPr>
            </w:pPr>
            <w:r w:rsidRPr="005D4FA6">
              <w:rPr>
                <w:rFonts w:eastAsia="Times New Roman" w:cs="Calibri"/>
                <w:b/>
                <w:bCs/>
                <w:color w:val="000000"/>
                <w:sz w:val="22"/>
                <w:szCs w:val="22"/>
              </w:rPr>
              <w:t>Year 26 Revenue</w:t>
            </w:r>
            <w:r w:rsidR="00F5263D">
              <w:rPr>
                <w:rFonts w:eastAsia="Times New Roman" w:cs="Calibri"/>
                <w:b/>
                <w:bCs/>
                <w:color w:val="000000"/>
                <w:sz w:val="22"/>
                <w:szCs w:val="22"/>
              </w:rPr>
              <w:t xml:space="preserve"> ($50/credit)</w:t>
            </w:r>
          </w:p>
        </w:tc>
        <w:tc>
          <w:tcPr>
            <w:tcW w:w="1286" w:type="dxa"/>
            <w:tcBorders>
              <w:top w:val="single" w:sz="4" w:space="0" w:color="auto"/>
              <w:left w:val="nil"/>
              <w:bottom w:val="single" w:sz="4" w:space="0" w:color="auto"/>
              <w:right w:val="single" w:sz="4" w:space="0" w:color="auto"/>
            </w:tcBorders>
            <w:shd w:val="clear" w:color="000000" w:fill="E7E6E6"/>
            <w:vAlign w:val="bottom"/>
            <w:hideMark/>
          </w:tcPr>
          <w:p w14:paraId="26276551" w14:textId="77777777" w:rsidR="005D4FA6" w:rsidRPr="005D4FA6" w:rsidRDefault="005D4FA6" w:rsidP="009779D9">
            <w:pPr>
              <w:jc w:val="center"/>
              <w:rPr>
                <w:rFonts w:eastAsia="Times New Roman" w:cs="Calibri"/>
                <w:b/>
                <w:bCs/>
                <w:color w:val="000000"/>
                <w:sz w:val="22"/>
                <w:szCs w:val="22"/>
              </w:rPr>
            </w:pPr>
            <w:r w:rsidRPr="005D4FA6">
              <w:rPr>
                <w:rFonts w:eastAsia="Times New Roman" w:cs="Calibri"/>
                <w:b/>
                <w:bCs/>
                <w:color w:val="000000"/>
                <w:sz w:val="22"/>
                <w:szCs w:val="22"/>
              </w:rPr>
              <w:t>Total Estimated Revenue</w:t>
            </w:r>
          </w:p>
        </w:tc>
      </w:tr>
      <w:tr w:rsidR="00B23D6C" w:rsidRPr="00272B40" w14:paraId="23DB321B" w14:textId="77777777" w:rsidTr="00844641">
        <w:trPr>
          <w:trHeight w:val="456"/>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0D7A80EA" w14:textId="71CC389F" w:rsidR="00B23D6C" w:rsidRPr="005D4FA6" w:rsidRDefault="00B23D6C" w:rsidP="00B23D6C">
            <w:pPr>
              <w:rPr>
                <w:rFonts w:eastAsia="Times New Roman" w:cs="Calibri"/>
                <w:color w:val="000000"/>
                <w:sz w:val="22"/>
                <w:szCs w:val="22"/>
              </w:rPr>
            </w:pPr>
            <w:r w:rsidRPr="005D4FA6">
              <w:rPr>
                <w:rFonts w:eastAsia="Times New Roman" w:cs="Calibri"/>
                <w:color w:val="000000"/>
                <w:sz w:val="22"/>
                <w:szCs w:val="22"/>
              </w:rPr>
              <w:t>500 trees</w:t>
            </w:r>
          </w:p>
        </w:tc>
        <w:tc>
          <w:tcPr>
            <w:tcW w:w="1188" w:type="dxa"/>
            <w:tcBorders>
              <w:top w:val="nil"/>
              <w:left w:val="nil"/>
              <w:bottom w:val="single" w:sz="4" w:space="0" w:color="auto"/>
              <w:right w:val="single" w:sz="4" w:space="0" w:color="auto"/>
            </w:tcBorders>
            <w:shd w:val="clear" w:color="auto" w:fill="auto"/>
            <w:noWrap/>
            <w:vAlign w:val="bottom"/>
          </w:tcPr>
          <w:p w14:paraId="2FB0477B" w14:textId="42A5163C"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1,367</w:t>
            </w:r>
          </w:p>
        </w:tc>
        <w:tc>
          <w:tcPr>
            <w:tcW w:w="1312" w:type="dxa"/>
            <w:tcBorders>
              <w:top w:val="nil"/>
              <w:left w:val="nil"/>
              <w:bottom w:val="single" w:sz="4" w:space="0" w:color="auto"/>
              <w:right w:val="single" w:sz="4" w:space="0" w:color="auto"/>
            </w:tcBorders>
            <w:shd w:val="clear" w:color="auto" w:fill="auto"/>
            <w:noWrap/>
            <w:vAlign w:val="bottom"/>
          </w:tcPr>
          <w:p w14:paraId="18B3158C" w14:textId="0D186CA3"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A26E4D">
              <w:rPr>
                <w:rFonts w:eastAsia="Times New Roman" w:cs="Calibri"/>
                <w:color w:val="000000"/>
                <w:sz w:val="22"/>
                <w:szCs w:val="22"/>
              </w:rPr>
              <w:t>304</w:t>
            </w:r>
          </w:p>
        </w:tc>
        <w:tc>
          <w:tcPr>
            <w:tcW w:w="1312" w:type="dxa"/>
            <w:tcBorders>
              <w:top w:val="nil"/>
              <w:left w:val="nil"/>
              <w:bottom w:val="single" w:sz="4" w:space="0" w:color="auto"/>
              <w:right w:val="single" w:sz="4" w:space="0" w:color="auto"/>
            </w:tcBorders>
            <w:shd w:val="clear" w:color="auto" w:fill="auto"/>
            <w:noWrap/>
            <w:vAlign w:val="bottom"/>
          </w:tcPr>
          <w:p w14:paraId="294E69DD" w14:textId="6152012F"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$ 1</w:t>
            </w:r>
            <w:r w:rsidR="00A26E4D">
              <w:rPr>
                <w:rFonts w:eastAsia="Times New Roman" w:cs="Calibri"/>
                <w:color w:val="000000"/>
                <w:sz w:val="22"/>
                <w:szCs w:val="22"/>
              </w:rPr>
              <w:t>1,963</w:t>
            </w:r>
          </w:p>
        </w:tc>
        <w:tc>
          <w:tcPr>
            <w:tcW w:w="1312" w:type="dxa"/>
            <w:tcBorders>
              <w:top w:val="nil"/>
              <w:left w:val="nil"/>
              <w:bottom w:val="single" w:sz="4" w:space="0" w:color="auto"/>
              <w:right w:val="single" w:sz="4" w:space="0" w:color="auto"/>
            </w:tcBorders>
            <w:shd w:val="clear" w:color="auto" w:fill="auto"/>
            <w:noWrap/>
            <w:vAlign w:val="bottom"/>
          </w:tcPr>
          <w:p w14:paraId="403FFA22" w14:textId="22044583"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$ 1</w:t>
            </w:r>
            <w:r w:rsidR="00A26E4D">
              <w:rPr>
                <w:rFonts w:eastAsia="Times New Roman" w:cs="Calibri"/>
                <w:color w:val="000000"/>
                <w:sz w:val="22"/>
                <w:szCs w:val="22"/>
              </w:rPr>
              <w:t>1,963</w:t>
            </w:r>
          </w:p>
        </w:tc>
        <w:tc>
          <w:tcPr>
            <w:tcW w:w="1312" w:type="dxa"/>
            <w:tcBorders>
              <w:top w:val="single" w:sz="4" w:space="0" w:color="auto"/>
              <w:left w:val="nil"/>
              <w:bottom w:val="single" w:sz="4" w:space="0" w:color="auto"/>
              <w:right w:val="single" w:sz="4" w:space="0" w:color="auto"/>
            </w:tcBorders>
          </w:tcPr>
          <w:p w14:paraId="2155EB8C" w14:textId="77777777" w:rsidR="00B23D6C" w:rsidRPr="005D4FA6" w:rsidRDefault="00B23D6C" w:rsidP="00A26E4D">
            <w:pPr>
              <w:jc w:val="center"/>
              <w:rPr>
                <w:rFonts w:eastAsia="Times New Roman" w:cs="Calibri"/>
                <w:color w:val="000000"/>
                <w:sz w:val="22"/>
                <w:szCs w:val="22"/>
              </w:rPr>
            </w:pPr>
          </w:p>
          <w:p w14:paraId="4E18E00F" w14:textId="2515367F"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A26E4D">
              <w:rPr>
                <w:rFonts w:eastAsia="Times New Roman" w:cs="Calibri"/>
                <w:color w:val="000000"/>
                <w:sz w:val="22"/>
                <w:szCs w:val="22"/>
              </w:rPr>
              <w:t>2,921</w:t>
            </w:r>
          </w:p>
        </w:tc>
        <w:tc>
          <w:tcPr>
            <w:tcW w:w="733" w:type="dxa"/>
            <w:tcBorders>
              <w:top w:val="nil"/>
              <w:left w:val="single" w:sz="4" w:space="0" w:color="auto"/>
              <w:bottom w:val="single" w:sz="4" w:space="0" w:color="auto"/>
              <w:right w:val="single" w:sz="4" w:space="0" w:color="auto"/>
            </w:tcBorders>
            <w:shd w:val="clear" w:color="auto" w:fill="auto"/>
            <w:noWrap/>
            <w:vAlign w:val="bottom"/>
          </w:tcPr>
          <w:p w14:paraId="2B587EAF" w14:textId="18EB797A"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A26E4D">
              <w:rPr>
                <w:rFonts w:eastAsia="Times New Roman" w:cs="Calibri"/>
                <w:color w:val="000000"/>
                <w:sz w:val="22"/>
                <w:szCs w:val="22"/>
              </w:rPr>
              <w:t>6,303</w:t>
            </w:r>
          </w:p>
        </w:tc>
        <w:tc>
          <w:tcPr>
            <w:tcW w:w="1286" w:type="dxa"/>
            <w:tcBorders>
              <w:top w:val="nil"/>
              <w:left w:val="nil"/>
              <w:bottom w:val="single" w:sz="4" w:space="0" w:color="auto"/>
              <w:right w:val="single" w:sz="4" w:space="0" w:color="auto"/>
            </w:tcBorders>
            <w:shd w:val="clear" w:color="auto" w:fill="auto"/>
            <w:noWrap/>
            <w:vAlign w:val="bottom"/>
          </w:tcPr>
          <w:p w14:paraId="7D00D43D" w14:textId="3DEE5EE7"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A26E4D">
              <w:rPr>
                <w:rFonts w:eastAsia="Times New Roman" w:cs="Calibri"/>
                <w:color w:val="000000"/>
                <w:sz w:val="22"/>
                <w:szCs w:val="22"/>
              </w:rPr>
              <w:t>33,454</w:t>
            </w:r>
          </w:p>
        </w:tc>
      </w:tr>
      <w:tr w:rsidR="00B23D6C" w:rsidRPr="00272B40" w14:paraId="27CAA512" w14:textId="77777777" w:rsidTr="00844641">
        <w:trPr>
          <w:trHeight w:val="456"/>
        </w:trPr>
        <w:tc>
          <w:tcPr>
            <w:tcW w:w="1376" w:type="dxa"/>
            <w:tcBorders>
              <w:top w:val="nil"/>
              <w:left w:val="single" w:sz="4" w:space="0" w:color="auto"/>
              <w:bottom w:val="single" w:sz="4" w:space="0" w:color="auto"/>
              <w:right w:val="single" w:sz="4" w:space="0" w:color="auto"/>
            </w:tcBorders>
            <w:shd w:val="clear" w:color="000000" w:fill="E7E6E6"/>
            <w:noWrap/>
            <w:vAlign w:val="bottom"/>
          </w:tcPr>
          <w:p w14:paraId="2B1DF8B9" w14:textId="6BE3C42B" w:rsidR="00B23D6C" w:rsidRPr="005D4FA6" w:rsidRDefault="00B23D6C" w:rsidP="00B23D6C">
            <w:pPr>
              <w:rPr>
                <w:rFonts w:eastAsia="Times New Roman" w:cs="Calibri"/>
                <w:color w:val="000000"/>
                <w:sz w:val="22"/>
                <w:szCs w:val="22"/>
              </w:rPr>
            </w:pPr>
            <w:r>
              <w:rPr>
                <w:rFonts w:eastAsia="Times New Roman" w:cs="Calibri"/>
                <w:color w:val="000000"/>
                <w:sz w:val="22"/>
                <w:szCs w:val="22"/>
              </w:rPr>
              <w:t>1000 trees</w:t>
            </w:r>
          </w:p>
        </w:tc>
        <w:tc>
          <w:tcPr>
            <w:tcW w:w="1188" w:type="dxa"/>
            <w:tcBorders>
              <w:top w:val="nil"/>
              <w:left w:val="nil"/>
              <w:bottom w:val="single" w:sz="4" w:space="0" w:color="auto"/>
              <w:right w:val="single" w:sz="4" w:space="0" w:color="auto"/>
            </w:tcBorders>
            <w:shd w:val="clear" w:color="000000" w:fill="E7E6E6"/>
            <w:noWrap/>
            <w:vAlign w:val="bottom"/>
          </w:tcPr>
          <w:p w14:paraId="37DB8C8D" w14:textId="42E24536" w:rsidR="00B23D6C" w:rsidRPr="005D4FA6" w:rsidRDefault="00F94D5C" w:rsidP="00A26E4D">
            <w:pPr>
              <w:jc w:val="center"/>
              <w:rPr>
                <w:rFonts w:eastAsia="Times New Roman" w:cs="Calibri"/>
                <w:color w:val="000000"/>
                <w:sz w:val="22"/>
                <w:szCs w:val="22"/>
              </w:rPr>
            </w:pPr>
            <w:r>
              <w:rPr>
                <w:rFonts w:eastAsia="Times New Roman" w:cs="Calibri"/>
                <w:color w:val="000000"/>
                <w:sz w:val="22"/>
                <w:szCs w:val="22"/>
              </w:rPr>
              <w:t>2,734</w:t>
            </w:r>
          </w:p>
        </w:tc>
        <w:tc>
          <w:tcPr>
            <w:tcW w:w="1312" w:type="dxa"/>
            <w:tcBorders>
              <w:top w:val="nil"/>
              <w:left w:val="nil"/>
              <w:bottom w:val="single" w:sz="4" w:space="0" w:color="auto"/>
              <w:right w:val="single" w:sz="4" w:space="0" w:color="auto"/>
            </w:tcBorders>
            <w:shd w:val="clear" w:color="000000" w:fill="E7E6E6"/>
            <w:noWrap/>
            <w:vAlign w:val="bottom"/>
          </w:tcPr>
          <w:p w14:paraId="7CABD1AA" w14:textId="35C8116E" w:rsidR="00B23D6C" w:rsidRPr="005D4FA6" w:rsidRDefault="00A26E4D" w:rsidP="00A26E4D">
            <w:pPr>
              <w:jc w:val="center"/>
              <w:rPr>
                <w:rFonts w:eastAsia="Times New Roman" w:cs="Calibri"/>
                <w:color w:val="000000"/>
                <w:sz w:val="22"/>
                <w:szCs w:val="22"/>
              </w:rPr>
            </w:pPr>
            <w:r>
              <w:rPr>
                <w:rFonts w:eastAsia="Times New Roman" w:cs="Calibri"/>
                <w:color w:val="000000"/>
                <w:sz w:val="22"/>
                <w:szCs w:val="22"/>
              </w:rPr>
              <w:t>$3,858</w:t>
            </w:r>
          </w:p>
        </w:tc>
        <w:tc>
          <w:tcPr>
            <w:tcW w:w="1312" w:type="dxa"/>
            <w:tcBorders>
              <w:top w:val="nil"/>
              <w:left w:val="nil"/>
              <w:bottom w:val="single" w:sz="4" w:space="0" w:color="auto"/>
              <w:right w:val="single" w:sz="4" w:space="0" w:color="auto"/>
            </w:tcBorders>
            <w:shd w:val="clear" w:color="000000" w:fill="E7E6E6"/>
            <w:noWrap/>
            <w:vAlign w:val="bottom"/>
          </w:tcPr>
          <w:p w14:paraId="66975BCB" w14:textId="1EF9B709" w:rsidR="00B23D6C" w:rsidRPr="005D4FA6" w:rsidRDefault="00A26E4D" w:rsidP="00A26E4D">
            <w:pPr>
              <w:jc w:val="center"/>
              <w:rPr>
                <w:rFonts w:eastAsia="Times New Roman" w:cs="Calibri"/>
                <w:color w:val="000000"/>
                <w:sz w:val="22"/>
                <w:szCs w:val="22"/>
              </w:rPr>
            </w:pPr>
            <w:r>
              <w:rPr>
                <w:rFonts w:eastAsia="Times New Roman" w:cs="Calibri"/>
                <w:color w:val="000000"/>
                <w:sz w:val="22"/>
                <w:szCs w:val="22"/>
              </w:rPr>
              <w:t>$24,676</w:t>
            </w:r>
          </w:p>
        </w:tc>
        <w:tc>
          <w:tcPr>
            <w:tcW w:w="1312" w:type="dxa"/>
            <w:tcBorders>
              <w:top w:val="nil"/>
              <w:left w:val="nil"/>
              <w:bottom w:val="single" w:sz="4" w:space="0" w:color="auto"/>
              <w:right w:val="single" w:sz="4" w:space="0" w:color="auto"/>
            </w:tcBorders>
            <w:shd w:val="clear" w:color="000000" w:fill="E7E6E6"/>
            <w:noWrap/>
            <w:vAlign w:val="bottom"/>
          </w:tcPr>
          <w:p w14:paraId="57A97075" w14:textId="53CFDCCA" w:rsidR="00B23D6C" w:rsidRPr="005D4FA6" w:rsidRDefault="00A26E4D" w:rsidP="00A26E4D">
            <w:pPr>
              <w:jc w:val="center"/>
              <w:rPr>
                <w:rFonts w:eastAsia="Times New Roman" w:cs="Calibri"/>
                <w:color w:val="000000"/>
                <w:sz w:val="22"/>
                <w:szCs w:val="22"/>
              </w:rPr>
            </w:pPr>
            <w:r>
              <w:rPr>
                <w:rFonts w:eastAsia="Times New Roman" w:cs="Calibri"/>
                <w:color w:val="000000"/>
                <w:sz w:val="22"/>
                <w:szCs w:val="22"/>
              </w:rPr>
              <w:t>$24,676</w:t>
            </w:r>
          </w:p>
        </w:tc>
        <w:tc>
          <w:tcPr>
            <w:tcW w:w="1312" w:type="dxa"/>
            <w:tcBorders>
              <w:top w:val="single" w:sz="4" w:space="0" w:color="auto"/>
              <w:left w:val="nil"/>
              <w:bottom w:val="single" w:sz="4" w:space="0" w:color="auto"/>
              <w:right w:val="single" w:sz="4" w:space="0" w:color="auto"/>
            </w:tcBorders>
            <w:shd w:val="clear" w:color="000000" w:fill="E7E6E6"/>
          </w:tcPr>
          <w:p w14:paraId="4226B104" w14:textId="77777777" w:rsidR="00A26E4D" w:rsidRDefault="00A26E4D" w:rsidP="00A26E4D">
            <w:pPr>
              <w:jc w:val="center"/>
              <w:rPr>
                <w:rFonts w:eastAsia="Times New Roman" w:cs="Calibri"/>
                <w:color w:val="000000"/>
                <w:sz w:val="22"/>
                <w:szCs w:val="22"/>
              </w:rPr>
            </w:pPr>
          </w:p>
          <w:p w14:paraId="757693F9" w14:textId="782BC4B8" w:rsidR="00B23D6C" w:rsidRPr="005D4FA6" w:rsidRDefault="00A26E4D" w:rsidP="00A26E4D">
            <w:pPr>
              <w:jc w:val="center"/>
              <w:rPr>
                <w:rFonts w:eastAsia="Times New Roman" w:cs="Calibri"/>
                <w:color w:val="000000"/>
                <w:sz w:val="22"/>
                <w:szCs w:val="22"/>
              </w:rPr>
            </w:pPr>
            <w:r>
              <w:rPr>
                <w:rFonts w:eastAsia="Times New Roman" w:cs="Calibri"/>
                <w:color w:val="000000"/>
                <w:sz w:val="22"/>
                <w:szCs w:val="22"/>
              </w:rPr>
              <w:t>$7,842</w:t>
            </w:r>
          </w:p>
        </w:tc>
        <w:tc>
          <w:tcPr>
            <w:tcW w:w="733" w:type="dxa"/>
            <w:tcBorders>
              <w:top w:val="nil"/>
              <w:left w:val="single" w:sz="4" w:space="0" w:color="auto"/>
              <w:bottom w:val="single" w:sz="4" w:space="0" w:color="auto"/>
              <w:right w:val="single" w:sz="4" w:space="0" w:color="auto"/>
            </w:tcBorders>
            <w:shd w:val="clear" w:color="000000" w:fill="E7E6E6"/>
            <w:noWrap/>
            <w:vAlign w:val="bottom"/>
          </w:tcPr>
          <w:p w14:paraId="61179DF5" w14:textId="3A344DEA" w:rsidR="00B23D6C" w:rsidRPr="005D4FA6" w:rsidRDefault="00A26E4D" w:rsidP="00A26E4D">
            <w:pPr>
              <w:jc w:val="center"/>
              <w:rPr>
                <w:rFonts w:eastAsia="Times New Roman" w:cs="Calibri"/>
                <w:color w:val="000000"/>
                <w:sz w:val="22"/>
                <w:szCs w:val="22"/>
              </w:rPr>
            </w:pPr>
            <w:r>
              <w:rPr>
                <w:rFonts w:eastAsia="Times New Roman" w:cs="Calibri"/>
                <w:color w:val="000000"/>
                <w:sz w:val="22"/>
                <w:szCs w:val="22"/>
              </w:rPr>
              <w:t>$18,606</w:t>
            </w:r>
          </w:p>
        </w:tc>
        <w:tc>
          <w:tcPr>
            <w:tcW w:w="1286" w:type="dxa"/>
            <w:tcBorders>
              <w:top w:val="nil"/>
              <w:left w:val="nil"/>
              <w:bottom w:val="single" w:sz="4" w:space="0" w:color="auto"/>
              <w:right w:val="single" w:sz="4" w:space="0" w:color="auto"/>
            </w:tcBorders>
            <w:shd w:val="clear" w:color="000000" w:fill="E7E6E6"/>
            <w:noWrap/>
            <w:vAlign w:val="bottom"/>
          </w:tcPr>
          <w:p w14:paraId="6213AC6C" w14:textId="7D2CE92B" w:rsidR="00B23D6C" w:rsidRPr="005D4FA6" w:rsidRDefault="00A26E4D" w:rsidP="00A26E4D">
            <w:pPr>
              <w:jc w:val="center"/>
              <w:rPr>
                <w:rFonts w:eastAsia="Times New Roman" w:cs="Calibri"/>
                <w:color w:val="000000"/>
                <w:sz w:val="22"/>
                <w:szCs w:val="22"/>
              </w:rPr>
            </w:pPr>
            <w:r>
              <w:rPr>
                <w:rFonts w:eastAsia="Times New Roman" w:cs="Calibri"/>
                <w:color w:val="000000"/>
                <w:sz w:val="22"/>
                <w:szCs w:val="22"/>
              </w:rPr>
              <w:t>$79,658</w:t>
            </w:r>
          </w:p>
        </w:tc>
      </w:tr>
      <w:tr w:rsidR="00B23D6C" w:rsidRPr="00272B40" w14:paraId="65F25E40" w14:textId="77777777" w:rsidTr="00844641">
        <w:trPr>
          <w:trHeight w:val="456"/>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242B645B" w14:textId="77777777" w:rsidR="00B23D6C" w:rsidRPr="005D4FA6" w:rsidRDefault="00B23D6C" w:rsidP="00B23D6C">
            <w:pPr>
              <w:rPr>
                <w:rFonts w:eastAsia="Times New Roman" w:cs="Calibri"/>
                <w:color w:val="000000"/>
                <w:sz w:val="22"/>
                <w:szCs w:val="22"/>
              </w:rPr>
            </w:pPr>
            <w:r w:rsidRPr="005D4FA6">
              <w:rPr>
                <w:rFonts w:eastAsia="Times New Roman" w:cs="Calibri"/>
                <w:color w:val="000000"/>
                <w:sz w:val="22"/>
                <w:szCs w:val="22"/>
              </w:rPr>
              <w:t>2500 trees</w:t>
            </w:r>
          </w:p>
        </w:tc>
        <w:tc>
          <w:tcPr>
            <w:tcW w:w="1188" w:type="dxa"/>
            <w:tcBorders>
              <w:top w:val="nil"/>
              <w:left w:val="nil"/>
              <w:bottom w:val="single" w:sz="4" w:space="0" w:color="auto"/>
              <w:right w:val="single" w:sz="4" w:space="0" w:color="auto"/>
            </w:tcBorders>
            <w:shd w:val="clear" w:color="auto" w:fill="auto"/>
            <w:noWrap/>
            <w:vAlign w:val="bottom"/>
            <w:hideMark/>
          </w:tcPr>
          <w:p w14:paraId="2FB5AF1B" w14:textId="77777777"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6,834</w:t>
            </w:r>
          </w:p>
        </w:tc>
        <w:tc>
          <w:tcPr>
            <w:tcW w:w="1312" w:type="dxa"/>
            <w:tcBorders>
              <w:top w:val="nil"/>
              <w:left w:val="nil"/>
              <w:bottom w:val="single" w:sz="4" w:space="0" w:color="auto"/>
              <w:right w:val="single" w:sz="4" w:space="0" w:color="auto"/>
            </w:tcBorders>
            <w:shd w:val="clear" w:color="auto" w:fill="auto"/>
            <w:noWrap/>
            <w:vAlign w:val="bottom"/>
            <w:hideMark/>
          </w:tcPr>
          <w:p w14:paraId="680B738D" w14:textId="7CBBA672"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$ 1</w:t>
            </w:r>
            <w:r w:rsidR="004F4CB2">
              <w:rPr>
                <w:rFonts w:eastAsia="Times New Roman" w:cs="Calibri"/>
                <w:color w:val="000000"/>
                <w:sz w:val="22"/>
                <w:szCs w:val="22"/>
              </w:rPr>
              <w:t>4,518</w:t>
            </w:r>
          </w:p>
        </w:tc>
        <w:tc>
          <w:tcPr>
            <w:tcW w:w="1312" w:type="dxa"/>
            <w:tcBorders>
              <w:top w:val="nil"/>
              <w:left w:val="nil"/>
              <w:bottom w:val="single" w:sz="4" w:space="0" w:color="auto"/>
              <w:right w:val="single" w:sz="4" w:space="0" w:color="auto"/>
            </w:tcBorders>
            <w:shd w:val="clear" w:color="auto" w:fill="auto"/>
            <w:noWrap/>
            <w:vAlign w:val="bottom"/>
            <w:hideMark/>
          </w:tcPr>
          <w:p w14:paraId="1A5CD2C6" w14:textId="45ED5E26"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4F4CB2">
              <w:rPr>
                <w:rFonts w:eastAsia="Times New Roman" w:cs="Calibri"/>
                <w:color w:val="000000"/>
                <w:sz w:val="22"/>
                <w:szCs w:val="22"/>
              </w:rPr>
              <w:t>62,806</w:t>
            </w:r>
          </w:p>
        </w:tc>
        <w:tc>
          <w:tcPr>
            <w:tcW w:w="1312" w:type="dxa"/>
            <w:tcBorders>
              <w:top w:val="nil"/>
              <w:left w:val="nil"/>
              <w:bottom w:val="single" w:sz="4" w:space="0" w:color="auto"/>
              <w:right w:val="single" w:sz="4" w:space="0" w:color="auto"/>
            </w:tcBorders>
            <w:shd w:val="clear" w:color="auto" w:fill="auto"/>
            <w:noWrap/>
            <w:vAlign w:val="bottom"/>
            <w:hideMark/>
          </w:tcPr>
          <w:p w14:paraId="760EB4A4" w14:textId="3E419FA9"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4F4CB2">
              <w:rPr>
                <w:rFonts w:eastAsia="Times New Roman" w:cs="Calibri"/>
                <w:color w:val="000000"/>
                <w:sz w:val="22"/>
                <w:szCs w:val="22"/>
              </w:rPr>
              <w:t>62,806</w:t>
            </w:r>
          </w:p>
        </w:tc>
        <w:tc>
          <w:tcPr>
            <w:tcW w:w="1312" w:type="dxa"/>
            <w:tcBorders>
              <w:top w:val="single" w:sz="4" w:space="0" w:color="auto"/>
              <w:left w:val="nil"/>
              <w:bottom w:val="single" w:sz="4" w:space="0" w:color="auto"/>
              <w:right w:val="single" w:sz="4" w:space="0" w:color="auto"/>
            </w:tcBorders>
          </w:tcPr>
          <w:p w14:paraId="2D34F90E" w14:textId="77777777" w:rsidR="00B23D6C" w:rsidRPr="005D4FA6" w:rsidRDefault="00B23D6C" w:rsidP="00A26E4D">
            <w:pPr>
              <w:jc w:val="center"/>
              <w:rPr>
                <w:rFonts w:eastAsia="Times New Roman" w:cs="Calibri"/>
                <w:color w:val="000000"/>
                <w:sz w:val="22"/>
                <w:szCs w:val="22"/>
              </w:rPr>
            </w:pPr>
          </w:p>
          <w:p w14:paraId="64436321" w14:textId="5D509312"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4F4CB2">
              <w:rPr>
                <w:rFonts w:eastAsia="Times New Roman" w:cs="Calibri"/>
                <w:color w:val="000000"/>
                <w:sz w:val="22"/>
                <w:szCs w:val="22"/>
              </w:rPr>
              <w:t>22,602</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83EC90D" w14:textId="7696F7A6"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4F4CB2">
              <w:rPr>
                <w:rFonts w:eastAsia="Times New Roman" w:cs="Calibri"/>
                <w:color w:val="000000"/>
                <w:sz w:val="22"/>
                <w:szCs w:val="22"/>
              </w:rPr>
              <w:t>55,506</w:t>
            </w:r>
          </w:p>
        </w:tc>
        <w:tc>
          <w:tcPr>
            <w:tcW w:w="1286" w:type="dxa"/>
            <w:tcBorders>
              <w:top w:val="nil"/>
              <w:left w:val="nil"/>
              <w:bottom w:val="single" w:sz="4" w:space="0" w:color="auto"/>
              <w:right w:val="single" w:sz="4" w:space="0" w:color="auto"/>
            </w:tcBorders>
            <w:shd w:val="clear" w:color="auto" w:fill="auto"/>
            <w:noWrap/>
            <w:vAlign w:val="bottom"/>
            <w:hideMark/>
          </w:tcPr>
          <w:p w14:paraId="6BB3A5F3" w14:textId="18A792AB"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4F4CB2">
              <w:rPr>
                <w:rFonts w:eastAsia="Times New Roman" w:cs="Calibri"/>
                <w:color w:val="000000"/>
                <w:sz w:val="22"/>
                <w:szCs w:val="22"/>
              </w:rPr>
              <w:t>218,238</w:t>
            </w:r>
          </w:p>
        </w:tc>
      </w:tr>
      <w:tr w:rsidR="00B23D6C" w:rsidRPr="00272B40" w14:paraId="22546E84" w14:textId="77777777" w:rsidTr="00844641">
        <w:trPr>
          <w:trHeight w:val="456"/>
        </w:trPr>
        <w:tc>
          <w:tcPr>
            <w:tcW w:w="1376" w:type="dxa"/>
            <w:tcBorders>
              <w:top w:val="nil"/>
              <w:left w:val="single" w:sz="4" w:space="0" w:color="auto"/>
              <w:bottom w:val="single" w:sz="4" w:space="0" w:color="auto"/>
              <w:right w:val="single" w:sz="4" w:space="0" w:color="auto"/>
            </w:tcBorders>
            <w:shd w:val="clear" w:color="000000" w:fill="E7E6E6"/>
            <w:noWrap/>
            <w:vAlign w:val="bottom"/>
            <w:hideMark/>
          </w:tcPr>
          <w:p w14:paraId="1E16AA93" w14:textId="77777777" w:rsidR="00B23D6C" w:rsidRPr="005D4FA6" w:rsidRDefault="00B23D6C" w:rsidP="00B23D6C">
            <w:pPr>
              <w:rPr>
                <w:rFonts w:eastAsia="Times New Roman" w:cs="Calibri"/>
                <w:color w:val="000000"/>
                <w:sz w:val="22"/>
                <w:szCs w:val="22"/>
              </w:rPr>
            </w:pPr>
            <w:r w:rsidRPr="005D4FA6">
              <w:rPr>
                <w:rFonts w:eastAsia="Times New Roman" w:cs="Calibri"/>
                <w:color w:val="000000"/>
                <w:sz w:val="22"/>
                <w:szCs w:val="22"/>
              </w:rPr>
              <w:t>5000 trees</w:t>
            </w:r>
          </w:p>
        </w:tc>
        <w:tc>
          <w:tcPr>
            <w:tcW w:w="1188" w:type="dxa"/>
            <w:tcBorders>
              <w:top w:val="nil"/>
              <w:left w:val="nil"/>
              <w:bottom w:val="single" w:sz="4" w:space="0" w:color="auto"/>
              <w:right w:val="single" w:sz="4" w:space="0" w:color="auto"/>
            </w:tcBorders>
            <w:shd w:val="clear" w:color="000000" w:fill="E7E6E6"/>
            <w:noWrap/>
            <w:vAlign w:val="bottom"/>
            <w:hideMark/>
          </w:tcPr>
          <w:p w14:paraId="669A7D67" w14:textId="77777777"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13,669</w:t>
            </w:r>
          </w:p>
        </w:tc>
        <w:tc>
          <w:tcPr>
            <w:tcW w:w="1312" w:type="dxa"/>
            <w:tcBorders>
              <w:top w:val="nil"/>
              <w:left w:val="nil"/>
              <w:bottom w:val="single" w:sz="4" w:space="0" w:color="auto"/>
              <w:right w:val="single" w:sz="4" w:space="0" w:color="auto"/>
            </w:tcBorders>
            <w:shd w:val="clear" w:color="000000" w:fill="E7E6E6"/>
            <w:noWrap/>
            <w:vAlign w:val="bottom"/>
            <w:hideMark/>
          </w:tcPr>
          <w:p w14:paraId="4FC9B481" w14:textId="2AC8B0B8"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$ 3</w:t>
            </w:r>
            <w:r w:rsidR="0049289E">
              <w:rPr>
                <w:rFonts w:eastAsia="Times New Roman" w:cs="Calibri"/>
                <w:color w:val="000000"/>
                <w:sz w:val="22"/>
                <w:szCs w:val="22"/>
              </w:rPr>
              <w:t>2,288</w:t>
            </w:r>
          </w:p>
        </w:tc>
        <w:tc>
          <w:tcPr>
            <w:tcW w:w="1312" w:type="dxa"/>
            <w:tcBorders>
              <w:top w:val="nil"/>
              <w:left w:val="nil"/>
              <w:bottom w:val="single" w:sz="4" w:space="0" w:color="auto"/>
              <w:right w:val="single" w:sz="4" w:space="0" w:color="auto"/>
            </w:tcBorders>
            <w:shd w:val="clear" w:color="000000" w:fill="E7E6E6"/>
            <w:noWrap/>
            <w:vAlign w:val="bottom"/>
            <w:hideMark/>
          </w:tcPr>
          <w:p w14:paraId="081E9BC6" w14:textId="07249C7F"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$ 1</w:t>
            </w:r>
            <w:r w:rsidR="0049289E">
              <w:rPr>
                <w:rFonts w:eastAsia="Times New Roman" w:cs="Calibri"/>
                <w:color w:val="000000"/>
                <w:sz w:val="22"/>
                <w:szCs w:val="22"/>
              </w:rPr>
              <w:t>26,367</w:t>
            </w:r>
          </w:p>
        </w:tc>
        <w:tc>
          <w:tcPr>
            <w:tcW w:w="1312" w:type="dxa"/>
            <w:tcBorders>
              <w:top w:val="nil"/>
              <w:left w:val="nil"/>
              <w:bottom w:val="single" w:sz="4" w:space="0" w:color="auto"/>
              <w:right w:val="single" w:sz="4" w:space="0" w:color="auto"/>
            </w:tcBorders>
            <w:shd w:val="clear" w:color="000000" w:fill="E7E6E6"/>
            <w:noWrap/>
            <w:vAlign w:val="bottom"/>
            <w:hideMark/>
          </w:tcPr>
          <w:p w14:paraId="194AA56B" w14:textId="229464EB"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$ 1</w:t>
            </w:r>
            <w:r w:rsidR="0049289E">
              <w:rPr>
                <w:rFonts w:eastAsia="Times New Roman" w:cs="Calibri"/>
                <w:color w:val="000000"/>
                <w:sz w:val="22"/>
                <w:szCs w:val="22"/>
              </w:rPr>
              <w:t>26,367</w:t>
            </w:r>
          </w:p>
        </w:tc>
        <w:tc>
          <w:tcPr>
            <w:tcW w:w="1312" w:type="dxa"/>
            <w:tcBorders>
              <w:top w:val="single" w:sz="4" w:space="0" w:color="auto"/>
              <w:left w:val="nil"/>
              <w:bottom w:val="single" w:sz="4" w:space="0" w:color="auto"/>
              <w:right w:val="single" w:sz="4" w:space="0" w:color="auto"/>
            </w:tcBorders>
            <w:shd w:val="clear" w:color="000000" w:fill="E7E6E6"/>
          </w:tcPr>
          <w:p w14:paraId="5FB8ACF8" w14:textId="77777777" w:rsidR="00B23D6C" w:rsidRPr="005D4FA6" w:rsidRDefault="00B23D6C" w:rsidP="00A26E4D">
            <w:pPr>
              <w:jc w:val="center"/>
              <w:rPr>
                <w:rFonts w:eastAsia="Times New Roman" w:cs="Calibri"/>
                <w:color w:val="000000"/>
                <w:sz w:val="22"/>
                <w:szCs w:val="22"/>
              </w:rPr>
            </w:pPr>
          </w:p>
          <w:p w14:paraId="4AD0A1A6" w14:textId="5B4F273E"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49289E">
              <w:rPr>
                <w:rFonts w:eastAsia="Times New Roman" w:cs="Calibri"/>
                <w:color w:val="000000"/>
                <w:sz w:val="22"/>
                <w:szCs w:val="22"/>
              </w:rPr>
              <w:t>47,206</w:t>
            </w:r>
          </w:p>
        </w:tc>
        <w:tc>
          <w:tcPr>
            <w:tcW w:w="733" w:type="dxa"/>
            <w:tcBorders>
              <w:top w:val="nil"/>
              <w:left w:val="single" w:sz="4" w:space="0" w:color="auto"/>
              <w:bottom w:val="single" w:sz="4" w:space="0" w:color="auto"/>
              <w:right w:val="single" w:sz="4" w:space="0" w:color="auto"/>
            </w:tcBorders>
            <w:shd w:val="clear" w:color="000000" w:fill="E7E6E6"/>
            <w:noWrap/>
            <w:vAlign w:val="bottom"/>
            <w:hideMark/>
          </w:tcPr>
          <w:p w14:paraId="40D64B4D" w14:textId="6A14EC14"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49289E">
              <w:rPr>
                <w:rFonts w:eastAsia="Times New Roman" w:cs="Calibri"/>
                <w:color w:val="000000"/>
                <w:sz w:val="22"/>
                <w:szCs w:val="22"/>
              </w:rPr>
              <w:t>117,017</w:t>
            </w:r>
          </w:p>
        </w:tc>
        <w:tc>
          <w:tcPr>
            <w:tcW w:w="1286" w:type="dxa"/>
            <w:tcBorders>
              <w:top w:val="nil"/>
              <w:left w:val="nil"/>
              <w:bottom w:val="single" w:sz="4" w:space="0" w:color="auto"/>
              <w:right w:val="single" w:sz="4" w:space="0" w:color="auto"/>
            </w:tcBorders>
            <w:shd w:val="clear" w:color="000000" w:fill="E7E6E6"/>
            <w:noWrap/>
            <w:vAlign w:val="bottom"/>
            <w:hideMark/>
          </w:tcPr>
          <w:p w14:paraId="78139552" w14:textId="1CAEC798" w:rsidR="00B23D6C" w:rsidRPr="005D4FA6" w:rsidRDefault="00B23D6C" w:rsidP="00A26E4D">
            <w:pPr>
              <w:jc w:val="center"/>
              <w:rPr>
                <w:rFonts w:eastAsia="Times New Roman" w:cs="Calibri"/>
                <w:color w:val="000000"/>
                <w:sz w:val="22"/>
                <w:szCs w:val="22"/>
              </w:rPr>
            </w:pPr>
            <w:r w:rsidRPr="005D4FA6">
              <w:rPr>
                <w:rFonts w:eastAsia="Times New Roman" w:cs="Calibri"/>
                <w:color w:val="000000"/>
                <w:sz w:val="22"/>
                <w:szCs w:val="22"/>
              </w:rPr>
              <w:t xml:space="preserve">$ </w:t>
            </w:r>
            <w:r w:rsidR="0049289E">
              <w:rPr>
                <w:rFonts w:eastAsia="Times New Roman" w:cs="Calibri"/>
                <w:color w:val="000000"/>
                <w:sz w:val="22"/>
                <w:szCs w:val="22"/>
              </w:rPr>
              <w:t>449,245</w:t>
            </w:r>
          </w:p>
        </w:tc>
      </w:tr>
      <w:tr w:rsidR="00B23D6C" w:rsidRPr="00272B40" w14:paraId="258F44E8" w14:textId="77777777" w:rsidTr="00844641">
        <w:trPr>
          <w:gridAfter w:val="1"/>
          <w:wAfter w:w="1286" w:type="dxa"/>
          <w:trHeight w:val="895"/>
        </w:trPr>
        <w:tc>
          <w:tcPr>
            <w:tcW w:w="8545" w:type="dxa"/>
            <w:gridSpan w:val="7"/>
            <w:tcBorders>
              <w:top w:val="single" w:sz="4" w:space="0" w:color="auto"/>
              <w:left w:val="nil"/>
              <w:bottom w:val="nil"/>
              <w:right w:val="nil"/>
            </w:tcBorders>
            <w:shd w:val="clear" w:color="auto" w:fill="auto"/>
            <w:vAlign w:val="bottom"/>
            <w:hideMark/>
          </w:tcPr>
          <w:p w14:paraId="1C207E05" w14:textId="77777777" w:rsidR="00B23D6C" w:rsidRPr="00272B40" w:rsidRDefault="00B23D6C" w:rsidP="00B23D6C">
            <w:pPr>
              <w:rPr>
                <w:rFonts w:eastAsia="Times New Roman" w:cs="Calibri"/>
                <w:i/>
                <w:iCs/>
                <w:color w:val="000000"/>
                <w:sz w:val="18"/>
                <w:szCs w:val="18"/>
              </w:rPr>
            </w:pPr>
            <w:r w:rsidRPr="00272B40">
              <w:rPr>
                <w:rFonts w:eastAsia="Times New Roman" w:cs="Calibri"/>
                <w:i/>
                <w:iCs/>
                <w:color w:val="000000"/>
                <w:sz w:val="18"/>
                <w:szCs w:val="18"/>
              </w:rPr>
              <w:t xml:space="preserve">Numbers based of a 75/25 percent split between </w:t>
            </w:r>
            <w:r>
              <w:rPr>
                <w:rFonts w:eastAsia="Times New Roman" w:cs="Calibri"/>
                <w:i/>
                <w:iCs/>
                <w:color w:val="000000"/>
                <w:sz w:val="18"/>
                <w:szCs w:val="18"/>
              </w:rPr>
              <w:t>large and medium deciduous</w:t>
            </w:r>
            <w:r w:rsidRPr="00272B40">
              <w:rPr>
                <w:rFonts w:eastAsia="Times New Roman" w:cs="Calibri"/>
                <w:i/>
                <w:iCs/>
                <w:color w:val="000000"/>
                <w:sz w:val="18"/>
                <w:szCs w:val="18"/>
              </w:rPr>
              <w:t xml:space="preserve"> trees.</w:t>
            </w:r>
            <w:r>
              <w:rPr>
                <w:rFonts w:eastAsia="Times New Roman" w:cs="Calibri"/>
                <w:i/>
                <w:iCs/>
                <w:color w:val="000000"/>
                <w:sz w:val="18"/>
                <w:szCs w:val="18"/>
              </w:rPr>
              <w:t xml:space="preserve"> These numbers are estimates only and depend on factors not known at this time such as future carbon prices. Amounts are net of fees paid to City Forest Credits.</w:t>
            </w:r>
          </w:p>
        </w:tc>
      </w:tr>
    </w:tbl>
    <w:p w14:paraId="04534FE0" w14:textId="64E3D23A" w:rsidR="005D4FA6" w:rsidRDefault="005D4FA6" w:rsidP="005D4FA6"/>
    <w:p w14:paraId="1304F8F4" w14:textId="77777777" w:rsidR="00FB6974" w:rsidRDefault="00FB6974" w:rsidP="005D4FA6"/>
    <w:p w14:paraId="0B2C04D1" w14:textId="77777777" w:rsidR="005D4FA6" w:rsidRPr="00930069" w:rsidRDefault="005D4FA6" w:rsidP="005D4FA6">
      <w:pPr>
        <w:rPr>
          <w:rFonts w:ascii="Open Sans" w:hAnsi="Open Sans" w:cs="Open Sans"/>
          <w:color w:val="309C5F"/>
          <w:sz w:val="22"/>
          <w:szCs w:val="22"/>
          <w:u w:val="single"/>
        </w:rPr>
      </w:pPr>
      <w:r w:rsidRPr="00930069">
        <w:rPr>
          <w:rFonts w:ascii="Open Sans" w:hAnsi="Open Sans" w:cs="Open Sans"/>
          <w:color w:val="309C5F"/>
          <w:sz w:val="22"/>
          <w:szCs w:val="22"/>
          <w:u w:val="single"/>
        </w:rPr>
        <w:t>Preservation Projects</w:t>
      </w:r>
    </w:p>
    <w:p w14:paraId="32C1817F" w14:textId="77777777" w:rsidR="005D4FA6" w:rsidRPr="005D4FA6" w:rsidRDefault="005D4FA6" w:rsidP="005D4FA6">
      <w:pPr>
        <w:rPr>
          <w:sz w:val="22"/>
          <w:szCs w:val="22"/>
        </w:rPr>
      </w:pPr>
      <w:r w:rsidRPr="005D4FA6">
        <w:rPr>
          <w:sz w:val="22"/>
          <w:szCs w:val="22"/>
        </w:rPr>
        <w:t xml:space="preserve">Preservation project revenue varies depending on factors like forest type, forest age, canopy coverage, underlying zoning, and more. </w:t>
      </w:r>
    </w:p>
    <w:p w14:paraId="4491A81F" w14:textId="77777777" w:rsidR="005D4FA6" w:rsidRPr="005D4FA6" w:rsidRDefault="005D4FA6" w:rsidP="005D4FA6">
      <w:pPr>
        <w:rPr>
          <w:sz w:val="22"/>
          <w:szCs w:val="22"/>
        </w:rPr>
      </w:pPr>
    </w:p>
    <w:p w14:paraId="22EB95F0" w14:textId="1ABAEFA0" w:rsidR="005D4FA6" w:rsidRPr="005D4FA6" w:rsidRDefault="005D4FA6" w:rsidP="005D4FA6">
      <w:pPr>
        <w:rPr>
          <w:sz w:val="22"/>
          <w:szCs w:val="22"/>
        </w:rPr>
      </w:pPr>
      <w:r w:rsidRPr="005D4FA6">
        <w:rPr>
          <w:sz w:val="22"/>
          <w:szCs w:val="22"/>
        </w:rPr>
        <w:t>As a very rough approximation, one acre of forest preserved in the Chicago region may generate between 110 and 150 tons or credits. For a 50-acre parcel, this would be between 5,500 and 7,500 credits, which at $34/credit (the price paid for the 2021 city forest credits in the national sale) amounts to $187,000 to $255,000. For parcels under 50 acres, the credits are issued and can be sold immediately in Year 1 after validation of the project compliance by CFC and third-party verification. CFC fees would reduce these amounts by approximately 11%.</w:t>
      </w:r>
      <w:r w:rsidR="002B6C6D">
        <w:rPr>
          <w:sz w:val="22"/>
          <w:szCs w:val="22"/>
        </w:rPr>
        <w:t xml:space="preserve"> </w:t>
      </w:r>
      <w:r w:rsidR="002B6C6D" w:rsidRPr="002B6C6D">
        <w:rPr>
          <w:sz w:val="22"/>
          <w:szCs w:val="22"/>
        </w:rPr>
        <w:t xml:space="preserve">Projects can also earn credits during the 40-year project for growth in carbon during the 40 years. More information </w:t>
      </w:r>
      <w:proofErr w:type="gramStart"/>
      <w:r w:rsidR="002B6C6D" w:rsidRPr="002B6C6D">
        <w:rPr>
          <w:sz w:val="22"/>
          <w:szCs w:val="22"/>
        </w:rPr>
        <w:t>available</w:t>
      </w:r>
      <w:proofErr w:type="gramEnd"/>
      <w:r w:rsidR="002B6C6D" w:rsidRPr="002B6C6D">
        <w:rPr>
          <w:sz w:val="22"/>
          <w:szCs w:val="22"/>
        </w:rPr>
        <w:t xml:space="preserve"> upon request</w:t>
      </w:r>
      <w:r w:rsidR="002B6C6D">
        <w:rPr>
          <w:sz w:val="22"/>
          <w:szCs w:val="22"/>
        </w:rPr>
        <w:t>.</w:t>
      </w:r>
    </w:p>
    <w:p w14:paraId="42E3E883" w14:textId="77777777" w:rsidR="005D4FA6" w:rsidRPr="005D4FA6" w:rsidRDefault="005D4FA6" w:rsidP="005D4FA6">
      <w:pPr>
        <w:rPr>
          <w:sz w:val="22"/>
          <w:szCs w:val="22"/>
        </w:rPr>
      </w:pPr>
    </w:p>
    <w:p w14:paraId="3C5BB8A4" w14:textId="78DE939B" w:rsidR="005D4FA6" w:rsidRPr="005D4FA6" w:rsidRDefault="005D4FA6" w:rsidP="005D4FA6">
      <w:pPr>
        <w:rPr>
          <w:sz w:val="22"/>
          <w:szCs w:val="22"/>
        </w:rPr>
      </w:pPr>
      <w:r w:rsidRPr="005D4FA6">
        <w:rPr>
          <w:sz w:val="22"/>
          <w:szCs w:val="22"/>
        </w:rPr>
        <w:t xml:space="preserve">Staff time to get these types of projects through issuance of credits can range from 60 hours to 90 hours. </w:t>
      </w:r>
      <w:r w:rsidR="002B6C6D" w:rsidRPr="002B6C6D">
        <w:rPr>
          <w:sz w:val="22"/>
          <w:szCs w:val="22"/>
        </w:rPr>
        <w:t xml:space="preserve">Staff </w:t>
      </w:r>
      <w:proofErr w:type="gramStart"/>
      <w:r w:rsidR="002B6C6D" w:rsidRPr="002B6C6D">
        <w:rPr>
          <w:sz w:val="22"/>
          <w:szCs w:val="22"/>
        </w:rPr>
        <w:t>time to</w:t>
      </w:r>
      <w:proofErr w:type="gramEnd"/>
      <w:r w:rsidR="002B6C6D" w:rsidRPr="002B6C6D">
        <w:rPr>
          <w:sz w:val="22"/>
          <w:szCs w:val="22"/>
        </w:rPr>
        <w:t xml:space="preserve"> for the triennial monitoring reports is estimated at a total of 70 hours for the 40-year project - 5 hours every 3 years</w:t>
      </w:r>
      <w:r w:rsidR="002B6C6D">
        <w:rPr>
          <w:sz w:val="22"/>
          <w:szCs w:val="22"/>
        </w:rPr>
        <w:t>.</w:t>
      </w:r>
    </w:p>
    <w:p w14:paraId="25C73742" w14:textId="74467FFD" w:rsidR="005D4FA6" w:rsidRDefault="005D4FA6" w:rsidP="005D4FA6"/>
    <w:p w14:paraId="4FA8FA28" w14:textId="57600037" w:rsidR="005D4FA6" w:rsidRDefault="005D4FA6">
      <w:r>
        <w:br w:type="page"/>
      </w:r>
    </w:p>
    <w:p w14:paraId="18F526BC" w14:textId="77777777" w:rsidR="005D4FA6" w:rsidRDefault="005D4FA6" w:rsidP="005D4FA6"/>
    <w:p w14:paraId="3BC1B5A6" w14:textId="77777777" w:rsidR="005D4FA6" w:rsidRPr="006464E9" w:rsidRDefault="005D4FA6" w:rsidP="006464E9">
      <w:pPr>
        <w:pStyle w:val="Heading2"/>
        <w:jc w:val="center"/>
        <w:rPr>
          <w:rFonts w:ascii="Oswald" w:hAnsi="Oswald"/>
          <w:color w:val="auto"/>
          <w:sz w:val="32"/>
          <w:szCs w:val="32"/>
        </w:rPr>
      </w:pPr>
      <w:bookmarkStart w:id="4" w:name="_Toc149720412"/>
      <w:r w:rsidRPr="006464E9">
        <w:rPr>
          <w:rFonts w:ascii="Oswald" w:hAnsi="Oswald"/>
          <w:color w:val="auto"/>
          <w:sz w:val="32"/>
          <w:szCs w:val="32"/>
        </w:rPr>
        <w:t>Frequently Asked Questions (FAQ)</w:t>
      </w:r>
      <w:bookmarkEnd w:id="4"/>
    </w:p>
    <w:p w14:paraId="1162766D" w14:textId="77777777" w:rsidR="005D4FA6" w:rsidRPr="000F5629" w:rsidRDefault="005D4FA6" w:rsidP="005D4FA6">
      <w:pPr>
        <w:jc w:val="center"/>
        <w:rPr>
          <w:rFonts w:ascii="Oswald" w:hAnsi="Oswald"/>
          <w:bCs/>
          <w:sz w:val="28"/>
          <w:szCs w:val="28"/>
        </w:rPr>
      </w:pPr>
    </w:p>
    <w:p w14:paraId="344309BE" w14:textId="77777777" w:rsidR="00D353A1" w:rsidRPr="00D353A1" w:rsidRDefault="00D353A1" w:rsidP="00D353A1">
      <w:pPr>
        <w:spacing w:line="276" w:lineRule="auto"/>
        <w:rPr>
          <w:rFonts w:asciiTheme="majorHAnsi" w:hAnsiTheme="majorHAnsi" w:cstheme="majorHAnsi"/>
          <w:color w:val="309C5F"/>
        </w:rPr>
      </w:pPr>
      <w:r w:rsidRPr="00D353A1">
        <w:rPr>
          <w:rFonts w:asciiTheme="majorHAnsi" w:hAnsiTheme="majorHAnsi" w:cstheme="majorHAnsi"/>
          <w:color w:val="309C5F"/>
        </w:rPr>
        <w:t xml:space="preserve">What communities are eligible to </w:t>
      </w:r>
      <w:proofErr w:type="gramStart"/>
      <w:r w:rsidRPr="00D353A1">
        <w:rPr>
          <w:rFonts w:asciiTheme="majorHAnsi" w:hAnsiTheme="majorHAnsi" w:cstheme="majorHAnsi"/>
          <w:color w:val="309C5F"/>
        </w:rPr>
        <w:t>participate</w:t>
      </w:r>
      <w:proofErr w:type="gramEnd"/>
      <w:r w:rsidRPr="00D353A1">
        <w:rPr>
          <w:rFonts w:asciiTheme="majorHAnsi" w:hAnsiTheme="majorHAnsi" w:cstheme="majorHAnsi"/>
          <w:color w:val="309C5F"/>
        </w:rPr>
        <w:t>?</w:t>
      </w:r>
    </w:p>
    <w:p w14:paraId="0AD97DA4" w14:textId="288998D4" w:rsidR="00D353A1" w:rsidRDefault="00D353A1" w:rsidP="00D353A1">
      <w:pPr>
        <w:rPr>
          <w:rFonts w:asciiTheme="majorHAnsi" w:hAnsiTheme="majorHAnsi" w:cstheme="majorHAnsi"/>
          <w:sz w:val="22"/>
          <w:szCs w:val="22"/>
        </w:rPr>
      </w:pPr>
      <w:r w:rsidRPr="000F5629">
        <w:rPr>
          <w:rFonts w:asciiTheme="majorHAnsi" w:hAnsiTheme="majorHAnsi" w:cstheme="majorHAnsi"/>
          <w:sz w:val="22"/>
          <w:szCs w:val="22"/>
        </w:rPr>
        <w:t xml:space="preserve">Any community in the </w:t>
      </w:r>
      <w:r w:rsidR="00CF5AC3">
        <w:rPr>
          <w:rFonts w:asciiTheme="majorHAnsi" w:hAnsiTheme="majorHAnsi" w:cstheme="majorHAnsi"/>
          <w:sz w:val="22"/>
          <w:szCs w:val="22"/>
        </w:rPr>
        <w:t xml:space="preserve">Chicago Wilderness Area that </w:t>
      </w:r>
      <w:proofErr w:type="gramStart"/>
      <w:r w:rsidR="00CF5AC3">
        <w:rPr>
          <w:rFonts w:asciiTheme="majorHAnsi" w:hAnsiTheme="majorHAnsi" w:cstheme="majorHAnsi"/>
          <w:sz w:val="22"/>
          <w:szCs w:val="22"/>
        </w:rPr>
        <w:t>fit</w:t>
      </w:r>
      <w:proofErr w:type="gramEnd"/>
      <w:r w:rsidR="00CF5AC3">
        <w:rPr>
          <w:rFonts w:asciiTheme="majorHAnsi" w:hAnsiTheme="majorHAnsi" w:cstheme="majorHAnsi"/>
          <w:sz w:val="22"/>
          <w:szCs w:val="22"/>
        </w:rPr>
        <w:t xml:space="preserve"> within CFC’s eligibility requirements</w:t>
      </w:r>
      <w:r w:rsidRPr="000F5629">
        <w:rPr>
          <w:rFonts w:asciiTheme="majorHAnsi" w:hAnsiTheme="majorHAnsi" w:cstheme="majorHAnsi"/>
          <w:sz w:val="22"/>
          <w:szCs w:val="22"/>
        </w:rPr>
        <w:t xml:space="preserve"> can participate. For 202</w:t>
      </w:r>
      <w:r w:rsidR="00ED7B18">
        <w:rPr>
          <w:rFonts w:asciiTheme="majorHAnsi" w:hAnsiTheme="majorHAnsi" w:cstheme="majorHAnsi"/>
          <w:sz w:val="22"/>
          <w:szCs w:val="22"/>
        </w:rPr>
        <w:t>4</w:t>
      </w:r>
      <w:r w:rsidRPr="000F5629">
        <w:rPr>
          <w:rFonts w:asciiTheme="majorHAnsi" w:hAnsiTheme="majorHAnsi" w:cstheme="majorHAnsi"/>
          <w:sz w:val="22"/>
          <w:szCs w:val="22"/>
        </w:rPr>
        <w:t xml:space="preserve">, we have a minimum 500 tree requirement for planting, but the </w:t>
      </w:r>
      <w:proofErr w:type="gramStart"/>
      <w:r w:rsidRPr="000F5629">
        <w:rPr>
          <w:rFonts w:asciiTheme="majorHAnsi" w:hAnsiTheme="majorHAnsi" w:cstheme="majorHAnsi"/>
          <w:sz w:val="22"/>
          <w:szCs w:val="22"/>
        </w:rPr>
        <w:t>500 tree</w:t>
      </w:r>
      <w:proofErr w:type="gramEnd"/>
      <w:r w:rsidRPr="000F5629">
        <w:rPr>
          <w:rFonts w:asciiTheme="majorHAnsi" w:hAnsiTheme="majorHAnsi" w:cstheme="majorHAnsi"/>
          <w:sz w:val="22"/>
          <w:szCs w:val="22"/>
        </w:rPr>
        <w:t xml:space="preserve"> minimum can be planted over 3 years. For preservation projects, we have a 10</w:t>
      </w:r>
      <w:r>
        <w:rPr>
          <w:rFonts w:asciiTheme="majorHAnsi" w:hAnsiTheme="majorHAnsi" w:cstheme="majorHAnsi"/>
          <w:sz w:val="22"/>
          <w:szCs w:val="22"/>
        </w:rPr>
        <w:t>-</w:t>
      </w:r>
      <w:r w:rsidRPr="000F5629">
        <w:rPr>
          <w:rFonts w:asciiTheme="majorHAnsi" w:hAnsiTheme="majorHAnsi" w:cstheme="majorHAnsi"/>
          <w:sz w:val="22"/>
          <w:szCs w:val="22"/>
        </w:rPr>
        <w:t>acre minimum.</w:t>
      </w:r>
    </w:p>
    <w:p w14:paraId="54B5B838" w14:textId="77777777" w:rsidR="00D353A1" w:rsidRDefault="00D353A1" w:rsidP="00D353A1">
      <w:pPr>
        <w:rPr>
          <w:rFonts w:asciiTheme="majorHAnsi" w:hAnsiTheme="majorHAnsi" w:cstheme="majorHAnsi"/>
          <w:sz w:val="22"/>
          <w:szCs w:val="22"/>
        </w:rPr>
      </w:pPr>
    </w:p>
    <w:p w14:paraId="5A692CA9" w14:textId="6942D64F" w:rsidR="00D353A1" w:rsidRDefault="00D353A1" w:rsidP="00D353A1">
      <w:pPr>
        <w:rPr>
          <w:rFonts w:asciiTheme="majorHAnsi" w:hAnsiTheme="majorHAnsi" w:cstheme="majorHAnsi"/>
          <w:sz w:val="22"/>
          <w:szCs w:val="22"/>
        </w:rPr>
      </w:pPr>
      <w:r>
        <w:rPr>
          <w:rFonts w:asciiTheme="majorHAnsi" w:hAnsiTheme="majorHAnsi" w:cstheme="majorHAnsi"/>
          <w:sz w:val="22"/>
          <w:szCs w:val="22"/>
        </w:rPr>
        <w:t>Note: we are seeking small communities as a pilot group in 202</w:t>
      </w:r>
      <w:r w:rsidR="00ED7B18">
        <w:rPr>
          <w:rFonts w:asciiTheme="majorHAnsi" w:hAnsiTheme="majorHAnsi" w:cstheme="majorHAnsi"/>
          <w:sz w:val="22"/>
          <w:szCs w:val="22"/>
        </w:rPr>
        <w:t>4</w:t>
      </w:r>
      <w:r>
        <w:rPr>
          <w:rFonts w:asciiTheme="majorHAnsi" w:hAnsiTheme="majorHAnsi" w:cstheme="majorHAnsi"/>
          <w:sz w:val="22"/>
          <w:szCs w:val="22"/>
        </w:rPr>
        <w:t xml:space="preserve"> for plantings smaller than 500 trees.</w:t>
      </w:r>
    </w:p>
    <w:p w14:paraId="0FE333F4" w14:textId="77777777" w:rsidR="00D353A1" w:rsidRPr="000F5629" w:rsidRDefault="00D353A1" w:rsidP="00D353A1">
      <w:pPr>
        <w:rPr>
          <w:rFonts w:asciiTheme="majorHAnsi" w:hAnsiTheme="majorHAnsi" w:cstheme="majorHAnsi"/>
          <w:sz w:val="22"/>
          <w:szCs w:val="22"/>
        </w:rPr>
      </w:pPr>
    </w:p>
    <w:p w14:paraId="1A4CC1FA" w14:textId="77777777" w:rsidR="00D353A1" w:rsidRPr="00D353A1" w:rsidRDefault="00D353A1" w:rsidP="00D353A1">
      <w:pPr>
        <w:spacing w:line="276" w:lineRule="auto"/>
        <w:rPr>
          <w:rFonts w:asciiTheme="majorHAnsi" w:hAnsiTheme="majorHAnsi" w:cstheme="majorHAnsi"/>
          <w:color w:val="309C5F"/>
        </w:rPr>
      </w:pPr>
      <w:r w:rsidRPr="00D353A1">
        <w:rPr>
          <w:rFonts w:asciiTheme="majorHAnsi" w:hAnsiTheme="majorHAnsi" w:cstheme="majorHAnsi"/>
          <w:color w:val="309C5F"/>
        </w:rPr>
        <w:t>What size trees can a community plant?</w:t>
      </w:r>
    </w:p>
    <w:p w14:paraId="0DBA5F5A" w14:textId="42301A84" w:rsidR="00D353A1" w:rsidRDefault="00D353A1" w:rsidP="00D353A1">
      <w:pPr>
        <w:rPr>
          <w:rFonts w:asciiTheme="majorHAnsi" w:hAnsiTheme="majorHAnsi" w:cstheme="majorHAnsi"/>
          <w:sz w:val="22"/>
          <w:szCs w:val="22"/>
        </w:rPr>
      </w:pPr>
      <w:r w:rsidRPr="000F5629">
        <w:rPr>
          <w:rFonts w:asciiTheme="majorHAnsi" w:hAnsiTheme="majorHAnsi" w:cstheme="majorHAnsi"/>
          <w:sz w:val="22"/>
          <w:szCs w:val="22"/>
        </w:rPr>
        <w:t>Communities can plant seedlings up to landscape sized trees</w:t>
      </w:r>
      <w:r w:rsidR="0030590B" w:rsidRPr="000F5629">
        <w:rPr>
          <w:rFonts w:asciiTheme="majorHAnsi" w:hAnsiTheme="majorHAnsi" w:cstheme="majorHAnsi"/>
          <w:sz w:val="22"/>
          <w:szCs w:val="22"/>
        </w:rPr>
        <w:t xml:space="preserve">. </w:t>
      </w:r>
    </w:p>
    <w:p w14:paraId="41E8B6C5" w14:textId="77777777" w:rsidR="00D353A1" w:rsidRPr="000F5629" w:rsidRDefault="00D353A1" w:rsidP="00D353A1">
      <w:pPr>
        <w:rPr>
          <w:rFonts w:asciiTheme="majorHAnsi" w:hAnsiTheme="majorHAnsi" w:cstheme="majorHAnsi"/>
          <w:sz w:val="22"/>
          <w:szCs w:val="22"/>
        </w:rPr>
      </w:pPr>
    </w:p>
    <w:p w14:paraId="17B86A74" w14:textId="77777777" w:rsidR="00D353A1" w:rsidRPr="00D353A1" w:rsidRDefault="00D353A1" w:rsidP="00D353A1">
      <w:pPr>
        <w:spacing w:line="276" w:lineRule="auto"/>
        <w:rPr>
          <w:rFonts w:asciiTheme="majorHAnsi" w:hAnsiTheme="majorHAnsi" w:cstheme="majorHAnsi"/>
          <w:color w:val="309C5F"/>
        </w:rPr>
      </w:pPr>
      <w:r w:rsidRPr="00D353A1">
        <w:rPr>
          <w:rFonts w:asciiTheme="majorHAnsi" w:hAnsiTheme="majorHAnsi" w:cstheme="majorHAnsi"/>
          <w:color w:val="309C5F"/>
        </w:rPr>
        <w:t>Where can the trees be planted or preserved?</w:t>
      </w:r>
    </w:p>
    <w:p w14:paraId="18D8912D" w14:textId="77777777" w:rsidR="00D353A1" w:rsidRDefault="00D353A1" w:rsidP="00D353A1">
      <w:pPr>
        <w:rPr>
          <w:rFonts w:asciiTheme="majorHAnsi" w:hAnsiTheme="majorHAnsi" w:cstheme="majorHAnsi"/>
          <w:sz w:val="22"/>
          <w:szCs w:val="22"/>
        </w:rPr>
      </w:pPr>
      <w:r w:rsidRPr="009D7D83">
        <w:rPr>
          <w:rFonts w:asciiTheme="majorHAnsi" w:hAnsiTheme="majorHAnsi" w:cstheme="majorHAnsi"/>
          <w:sz w:val="22"/>
          <w:szCs w:val="22"/>
        </w:rPr>
        <w:t xml:space="preserve">Preservation projects may be on public or private property. </w:t>
      </w:r>
      <w:r>
        <w:rPr>
          <w:rFonts w:asciiTheme="majorHAnsi" w:hAnsiTheme="majorHAnsi" w:cstheme="majorHAnsi"/>
          <w:sz w:val="22"/>
          <w:szCs w:val="22"/>
        </w:rPr>
        <w:t xml:space="preserve">Land trusts, Forest Preserve Districts, and Conservation Districts are good candidates for preservation projects. </w:t>
      </w:r>
    </w:p>
    <w:p w14:paraId="47462531" w14:textId="77777777" w:rsidR="00D353A1" w:rsidRDefault="00D353A1" w:rsidP="00D353A1">
      <w:pPr>
        <w:rPr>
          <w:rFonts w:asciiTheme="majorHAnsi" w:hAnsiTheme="majorHAnsi" w:cstheme="majorHAnsi"/>
          <w:sz w:val="22"/>
          <w:szCs w:val="22"/>
        </w:rPr>
      </w:pPr>
    </w:p>
    <w:p w14:paraId="690DAB54" w14:textId="77777777" w:rsidR="00D353A1" w:rsidRPr="009D7D83" w:rsidRDefault="00D353A1" w:rsidP="00D353A1">
      <w:pPr>
        <w:rPr>
          <w:rFonts w:asciiTheme="majorHAnsi" w:hAnsiTheme="majorHAnsi" w:cstheme="majorHAnsi"/>
          <w:sz w:val="22"/>
          <w:szCs w:val="22"/>
        </w:rPr>
      </w:pPr>
      <w:r w:rsidRPr="009D7D83">
        <w:rPr>
          <w:rFonts w:asciiTheme="majorHAnsi" w:hAnsiTheme="majorHAnsi" w:cstheme="majorHAnsi"/>
          <w:sz w:val="22"/>
          <w:szCs w:val="22"/>
        </w:rPr>
        <w:t>Planting projects should be on public property</w:t>
      </w:r>
      <w:r>
        <w:rPr>
          <w:rFonts w:asciiTheme="majorHAnsi" w:hAnsiTheme="majorHAnsi" w:cstheme="majorHAnsi"/>
          <w:sz w:val="22"/>
          <w:szCs w:val="22"/>
        </w:rPr>
        <w:t>.</w:t>
      </w:r>
    </w:p>
    <w:p w14:paraId="4C72B03F" w14:textId="77777777" w:rsidR="00D353A1" w:rsidRPr="000F5629" w:rsidRDefault="00D353A1" w:rsidP="00D353A1">
      <w:pPr>
        <w:rPr>
          <w:rFonts w:asciiTheme="majorHAnsi" w:hAnsiTheme="majorHAnsi" w:cstheme="majorHAnsi"/>
          <w:sz w:val="22"/>
          <w:szCs w:val="22"/>
        </w:rPr>
      </w:pPr>
    </w:p>
    <w:p w14:paraId="66E04EF4" w14:textId="77777777" w:rsidR="00D353A1" w:rsidRPr="00D353A1" w:rsidRDefault="00D353A1" w:rsidP="00D353A1">
      <w:pPr>
        <w:spacing w:line="276" w:lineRule="auto"/>
        <w:rPr>
          <w:rFonts w:asciiTheme="majorHAnsi" w:hAnsiTheme="majorHAnsi" w:cstheme="majorHAnsi"/>
          <w:color w:val="309C5F"/>
        </w:rPr>
      </w:pPr>
      <w:r w:rsidRPr="00D353A1">
        <w:rPr>
          <w:rFonts w:asciiTheme="majorHAnsi" w:hAnsiTheme="majorHAnsi" w:cstheme="majorHAnsi"/>
          <w:color w:val="309C5F"/>
        </w:rPr>
        <w:t>What is the allowable tree mortality rate?</w:t>
      </w:r>
    </w:p>
    <w:p w14:paraId="4641E053" w14:textId="78385B43" w:rsidR="00D353A1" w:rsidRDefault="00D353A1" w:rsidP="00D353A1">
      <w:pPr>
        <w:rPr>
          <w:rFonts w:asciiTheme="majorHAnsi" w:hAnsiTheme="majorHAnsi" w:cstheme="majorHAnsi"/>
          <w:sz w:val="22"/>
          <w:szCs w:val="22"/>
        </w:rPr>
      </w:pPr>
      <w:r w:rsidRPr="000F5629">
        <w:rPr>
          <w:rFonts w:asciiTheme="majorHAnsi" w:hAnsiTheme="majorHAnsi" w:cstheme="majorHAnsi"/>
          <w:sz w:val="22"/>
          <w:szCs w:val="22"/>
        </w:rPr>
        <w:t xml:space="preserve">For planting projects, City Forest Credits (CFC) applies a standard 20% mortality deduction if you are planting trees at least </w:t>
      </w:r>
      <w:r w:rsidR="0050669D">
        <w:rPr>
          <w:rFonts w:asciiTheme="majorHAnsi" w:hAnsiTheme="majorHAnsi" w:cstheme="majorHAnsi"/>
          <w:sz w:val="22"/>
          <w:szCs w:val="22"/>
        </w:rPr>
        <w:t>16.5</w:t>
      </w:r>
      <w:r w:rsidR="00FC66E8">
        <w:rPr>
          <w:rFonts w:asciiTheme="majorHAnsi" w:hAnsiTheme="majorHAnsi" w:cstheme="majorHAnsi"/>
          <w:sz w:val="22"/>
          <w:szCs w:val="22"/>
        </w:rPr>
        <w:t xml:space="preserve"> </w:t>
      </w:r>
      <w:r w:rsidRPr="000F5629">
        <w:rPr>
          <w:rFonts w:asciiTheme="majorHAnsi" w:hAnsiTheme="majorHAnsi" w:cstheme="majorHAnsi"/>
          <w:sz w:val="22"/>
          <w:szCs w:val="22"/>
        </w:rPr>
        <w:t xml:space="preserve">feet apart. If you have any historical data showing greater or lesser mortality, we can consider applying that. If you are planting trees closely together over areas larger than several acres, there is no up-front mortality deduction. </w:t>
      </w:r>
    </w:p>
    <w:p w14:paraId="7E48A63A" w14:textId="5D81F98C" w:rsidR="0068283E" w:rsidRDefault="0068283E" w:rsidP="00D353A1">
      <w:pPr>
        <w:rPr>
          <w:rFonts w:asciiTheme="majorHAnsi" w:hAnsiTheme="majorHAnsi" w:cstheme="majorHAnsi"/>
          <w:sz w:val="22"/>
          <w:szCs w:val="22"/>
        </w:rPr>
      </w:pPr>
    </w:p>
    <w:p w14:paraId="6A00D298" w14:textId="3950AD65" w:rsidR="0068283E" w:rsidRPr="00D353A1" w:rsidRDefault="0068283E" w:rsidP="0068283E">
      <w:pPr>
        <w:spacing w:line="276" w:lineRule="auto"/>
        <w:rPr>
          <w:rFonts w:asciiTheme="majorHAnsi" w:hAnsiTheme="majorHAnsi" w:cstheme="majorHAnsi"/>
          <w:color w:val="309C5F"/>
        </w:rPr>
      </w:pPr>
      <w:r>
        <w:rPr>
          <w:rFonts w:asciiTheme="majorHAnsi" w:hAnsiTheme="majorHAnsi" w:cstheme="majorHAnsi"/>
          <w:color w:val="309C5F"/>
        </w:rPr>
        <w:t xml:space="preserve">Can trees be replanted and what is the timeline for that? </w:t>
      </w:r>
    </w:p>
    <w:p w14:paraId="6847A964" w14:textId="401D75D4" w:rsidR="00D353A1" w:rsidRDefault="00CF5AC3" w:rsidP="00D353A1">
      <w:pPr>
        <w:rPr>
          <w:rFonts w:asciiTheme="majorHAnsi" w:hAnsiTheme="majorHAnsi" w:cstheme="majorHAnsi"/>
          <w:sz w:val="22"/>
          <w:szCs w:val="22"/>
        </w:rPr>
      </w:pPr>
      <w:r>
        <w:rPr>
          <w:rFonts w:asciiTheme="majorHAnsi" w:hAnsiTheme="majorHAnsi" w:cstheme="majorHAnsi"/>
          <w:sz w:val="22"/>
          <w:szCs w:val="22"/>
        </w:rPr>
        <w:t>Yes, t</w:t>
      </w:r>
      <w:r w:rsidR="0064327B">
        <w:rPr>
          <w:rFonts w:asciiTheme="majorHAnsi" w:hAnsiTheme="majorHAnsi" w:cstheme="majorHAnsi"/>
          <w:sz w:val="22"/>
          <w:szCs w:val="22"/>
        </w:rPr>
        <w:t>rees can be replanted within the first 3 years of your carbon project.</w:t>
      </w:r>
      <w:r>
        <w:rPr>
          <w:rFonts w:asciiTheme="majorHAnsi" w:hAnsiTheme="majorHAnsi" w:cstheme="majorHAnsi"/>
          <w:sz w:val="22"/>
          <w:szCs w:val="22"/>
        </w:rPr>
        <w:t xml:space="preserve"> After that, the mortality deduction will occur. </w:t>
      </w:r>
    </w:p>
    <w:p w14:paraId="560B4304" w14:textId="73A6FE07" w:rsidR="00327830" w:rsidRPr="000F5629" w:rsidRDefault="00327830" w:rsidP="00D353A1">
      <w:pPr>
        <w:rPr>
          <w:rFonts w:asciiTheme="majorHAnsi" w:hAnsiTheme="majorHAnsi" w:cstheme="majorHAnsi"/>
          <w:sz w:val="22"/>
          <w:szCs w:val="22"/>
        </w:rPr>
      </w:pPr>
    </w:p>
    <w:p w14:paraId="203A47FB" w14:textId="453E2E2A" w:rsidR="00D353A1" w:rsidRPr="00CF5AC3" w:rsidRDefault="00D353A1" w:rsidP="00D353A1">
      <w:pPr>
        <w:spacing w:line="276" w:lineRule="auto"/>
        <w:rPr>
          <w:rFonts w:asciiTheme="majorHAnsi" w:hAnsiTheme="majorHAnsi" w:cstheme="majorHAnsi"/>
          <w:color w:val="309C5F"/>
        </w:rPr>
      </w:pPr>
      <w:r w:rsidRPr="00CF5AC3">
        <w:rPr>
          <w:rFonts w:asciiTheme="majorHAnsi" w:hAnsiTheme="majorHAnsi" w:cstheme="majorHAnsi"/>
          <w:color w:val="309C5F"/>
        </w:rPr>
        <w:t>Can a community enroll trees in the CR</w:t>
      </w:r>
      <w:r w:rsidR="00EE4A3C" w:rsidRPr="00CF5AC3">
        <w:rPr>
          <w:rFonts w:asciiTheme="majorHAnsi" w:hAnsiTheme="majorHAnsi" w:cstheme="majorHAnsi"/>
          <w:color w:val="309C5F"/>
        </w:rPr>
        <w:t>CP</w:t>
      </w:r>
      <w:r w:rsidRPr="00CF5AC3">
        <w:rPr>
          <w:rFonts w:asciiTheme="majorHAnsi" w:hAnsiTheme="majorHAnsi" w:cstheme="majorHAnsi"/>
          <w:color w:val="309C5F"/>
        </w:rPr>
        <w:t xml:space="preserve"> that were planted prior to 202</w:t>
      </w:r>
      <w:r w:rsidR="0050669D">
        <w:rPr>
          <w:rFonts w:asciiTheme="majorHAnsi" w:hAnsiTheme="majorHAnsi" w:cstheme="majorHAnsi"/>
          <w:color w:val="309C5F"/>
        </w:rPr>
        <w:t>4</w:t>
      </w:r>
      <w:r w:rsidR="0030590B" w:rsidRPr="00CF5AC3">
        <w:rPr>
          <w:rFonts w:asciiTheme="majorHAnsi" w:hAnsiTheme="majorHAnsi" w:cstheme="majorHAnsi"/>
          <w:color w:val="309C5F"/>
        </w:rPr>
        <w:t xml:space="preserve">? </w:t>
      </w:r>
      <w:r w:rsidRPr="00CF5AC3">
        <w:rPr>
          <w:rFonts w:asciiTheme="majorHAnsi" w:hAnsiTheme="majorHAnsi" w:cstheme="majorHAnsi"/>
          <w:color w:val="309C5F"/>
        </w:rPr>
        <w:t>If so, what type of documentation is needed to enroll those trees?</w:t>
      </w:r>
    </w:p>
    <w:p w14:paraId="76E83C2D" w14:textId="7D7DED87" w:rsidR="00D353A1" w:rsidRDefault="00D353A1" w:rsidP="00D353A1">
      <w:pPr>
        <w:rPr>
          <w:rFonts w:asciiTheme="majorHAnsi" w:hAnsiTheme="majorHAnsi" w:cstheme="majorHAnsi"/>
          <w:sz w:val="22"/>
          <w:szCs w:val="22"/>
        </w:rPr>
      </w:pPr>
      <w:r w:rsidRPr="00CF5AC3">
        <w:rPr>
          <w:rFonts w:asciiTheme="majorHAnsi" w:hAnsiTheme="majorHAnsi" w:cstheme="majorHAnsi"/>
          <w:sz w:val="22"/>
          <w:szCs w:val="22"/>
        </w:rPr>
        <w:t xml:space="preserve">You can enroll trees that were planted </w:t>
      </w:r>
      <w:r w:rsidR="00F51885" w:rsidRPr="00CF5AC3">
        <w:rPr>
          <w:rFonts w:asciiTheme="majorHAnsi" w:hAnsiTheme="majorHAnsi" w:cstheme="majorHAnsi"/>
          <w:sz w:val="22"/>
          <w:szCs w:val="22"/>
        </w:rPr>
        <w:t>during Fall 202</w:t>
      </w:r>
      <w:r w:rsidR="0050669D">
        <w:rPr>
          <w:rFonts w:asciiTheme="majorHAnsi" w:hAnsiTheme="majorHAnsi" w:cstheme="majorHAnsi"/>
          <w:sz w:val="22"/>
          <w:szCs w:val="22"/>
        </w:rPr>
        <w:t>1</w:t>
      </w:r>
      <w:r w:rsidR="00F51885" w:rsidRPr="00CF5AC3">
        <w:rPr>
          <w:rFonts w:asciiTheme="majorHAnsi" w:hAnsiTheme="majorHAnsi" w:cstheme="majorHAnsi"/>
          <w:sz w:val="22"/>
          <w:szCs w:val="22"/>
        </w:rPr>
        <w:t xml:space="preserve"> through now. </w:t>
      </w:r>
      <w:r w:rsidR="00CF5AC3">
        <w:rPr>
          <w:rFonts w:asciiTheme="majorHAnsi" w:hAnsiTheme="majorHAnsi" w:cstheme="majorHAnsi"/>
          <w:sz w:val="22"/>
          <w:szCs w:val="22"/>
        </w:rPr>
        <w:t xml:space="preserve">Documentation needs to include tree planting data, including GPS points and a spreadsheet with </w:t>
      </w:r>
      <w:r w:rsidR="00CF5AC3" w:rsidRPr="00CF5AC3">
        <w:rPr>
          <w:rFonts w:asciiTheme="majorHAnsi" w:hAnsiTheme="majorHAnsi" w:cstheme="majorHAnsi"/>
          <w:sz w:val="22"/>
          <w:szCs w:val="22"/>
        </w:rPr>
        <w:t xml:space="preserve">species information (common name and scientific name), as well as location information (address, latitude/longitude), and date planted. </w:t>
      </w:r>
    </w:p>
    <w:p w14:paraId="46597BF0" w14:textId="77777777" w:rsidR="00D353A1" w:rsidRPr="000F5629" w:rsidRDefault="00D353A1" w:rsidP="00D353A1">
      <w:pPr>
        <w:rPr>
          <w:rFonts w:asciiTheme="majorHAnsi" w:hAnsiTheme="majorHAnsi" w:cstheme="majorHAnsi"/>
          <w:sz w:val="22"/>
          <w:szCs w:val="22"/>
        </w:rPr>
      </w:pPr>
    </w:p>
    <w:p w14:paraId="71F48E1C" w14:textId="77777777" w:rsidR="00D353A1" w:rsidRPr="00D353A1" w:rsidRDefault="00D353A1" w:rsidP="00D353A1">
      <w:pPr>
        <w:spacing w:line="276" w:lineRule="auto"/>
        <w:rPr>
          <w:rFonts w:asciiTheme="majorHAnsi" w:hAnsiTheme="majorHAnsi" w:cstheme="majorHAnsi"/>
          <w:color w:val="309C5F"/>
        </w:rPr>
      </w:pPr>
      <w:r w:rsidRPr="00D353A1">
        <w:rPr>
          <w:rFonts w:asciiTheme="majorHAnsi" w:hAnsiTheme="majorHAnsi" w:cstheme="majorHAnsi"/>
          <w:color w:val="309C5F"/>
        </w:rPr>
        <w:t>If the trees die, does the community have to pay back the money earned from the sale of the carbon credits?</w:t>
      </w:r>
    </w:p>
    <w:p w14:paraId="4DFCC5E7" w14:textId="77777777" w:rsidR="00D353A1" w:rsidRDefault="00D353A1" w:rsidP="00D353A1">
      <w:pPr>
        <w:textAlignment w:val="baseline"/>
        <w:rPr>
          <w:rFonts w:asciiTheme="majorHAnsi" w:eastAsia="Times New Roman" w:hAnsiTheme="majorHAnsi" w:cstheme="majorHAnsi"/>
          <w:color w:val="212121"/>
          <w:sz w:val="22"/>
          <w:szCs w:val="22"/>
        </w:rPr>
      </w:pPr>
      <w:r w:rsidRPr="000F5629">
        <w:rPr>
          <w:rFonts w:asciiTheme="majorHAnsi" w:eastAsia="Times New Roman" w:hAnsiTheme="majorHAnsi" w:cstheme="majorHAnsi"/>
          <w:color w:val="212121"/>
          <w:sz w:val="22"/>
          <w:szCs w:val="22"/>
        </w:rPr>
        <w:t>If trees die due to storm, fire, unforeseen pest infestation or other so-called acts of God, you do not have to pay back money.</w:t>
      </w:r>
    </w:p>
    <w:p w14:paraId="754100F6" w14:textId="77777777" w:rsidR="00D353A1" w:rsidRPr="000F5629" w:rsidRDefault="00D353A1" w:rsidP="00D353A1">
      <w:pPr>
        <w:textAlignment w:val="baseline"/>
        <w:rPr>
          <w:rFonts w:asciiTheme="majorHAnsi" w:eastAsia="Times New Roman" w:hAnsiTheme="majorHAnsi" w:cstheme="majorHAnsi"/>
          <w:color w:val="212121"/>
          <w:sz w:val="22"/>
          <w:szCs w:val="22"/>
        </w:rPr>
      </w:pPr>
    </w:p>
    <w:p w14:paraId="59CED999" w14:textId="77777777" w:rsidR="00D353A1" w:rsidRPr="000F5629" w:rsidRDefault="00D353A1" w:rsidP="00D353A1">
      <w:pPr>
        <w:textAlignment w:val="baseline"/>
        <w:rPr>
          <w:rFonts w:asciiTheme="majorHAnsi" w:eastAsia="Times New Roman" w:hAnsiTheme="majorHAnsi" w:cstheme="majorHAnsi"/>
          <w:color w:val="212121"/>
          <w:sz w:val="22"/>
          <w:szCs w:val="22"/>
        </w:rPr>
      </w:pPr>
      <w:r w:rsidRPr="000F5629">
        <w:rPr>
          <w:rFonts w:asciiTheme="majorHAnsi" w:eastAsia="Times New Roman" w:hAnsiTheme="majorHAnsi" w:cstheme="majorHAnsi"/>
          <w:color w:val="212121"/>
          <w:sz w:val="22"/>
          <w:szCs w:val="22"/>
        </w:rPr>
        <w:lastRenderedPageBreak/>
        <w:t xml:space="preserve">In planting projects, if the mortality deduction applied to you is 20%, and if you lose more than 20% of your trees </w:t>
      </w:r>
      <w:bookmarkStart w:id="5" w:name="_Hlk97106903"/>
      <w:r w:rsidRPr="000F5629">
        <w:rPr>
          <w:rFonts w:asciiTheme="majorHAnsi" w:eastAsia="Times New Roman" w:hAnsiTheme="majorHAnsi" w:cstheme="majorHAnsi"/>
          <w:color w:val="212121"/>
          <w:sz w:val="22"/>
          <w:szCs w:val="22"/>
        </w:rPr>
        <w:t xml:space="preserve">due to your own intentional actions or gross negligence, then you </w:t>
      </w:r>
      <w:proofErr w:type="gramStart"/>
      <w:r w:rsidRPr="000F5629">
        <w:rPr>
          <w:rFonts w:asciiTheme="majorHAnsi" w:eastAsia="Times New Roman" w:hAnsiTheme="majorHAnsi" w:cstheme="majorHAnsi"/>
          <w:color w:val="212121"/>
          <w:sz w:val="22"/>
          <w:szCs w:val="22"/>
        </w:rPr>
        <w:t>have to</w:t>
      </w:r>
      <w:proofErr w:type="gramEnd"/>
      <w:r w:rsidRPr="000F5629">
        <w:rPr>
          <w:rFonts w:asciiTheme="majorHAnsi" w:eastAsia="Times New Roman" w:hAnsiTheme="majorHAnsi" w:cstheme="majorHAnsi"/>
          <w:color w:val="212121"/>
          <w:sz w:val="22"/>
          <w:szCs w:val="22"/>
        </w:rPr>
        <w:t xml:space="preserve"> pay back credits you've received or forego credits that you would be entitled to receive.</w:t>
      </w:r>
    </w:p>
    <w:bookmarkEnd w:id="5"/>
    <w:p w14:paraId="39EB8480" w14:textId="77777777" w:rsidR="0050278E" w:rsidRDefault="0050278E" w:rsidP="00D353A1">
      <w:pPr>
        <w:textAlignment w:val="baseline"/>
        <w:rPr>
          <w:rFonts w:asciiTheme="majorHAnsi" w:eastAsia="Times New Roman" w:hAnsiTheme="majorHAnsi" w:cstheme="majorHAnsi"/>
          <w:color w:val="212121"/>
          <w:sz w:val="22"/>
          <w:szCs w:val="22"/>
        </w:rPr>
      </w:pPr>
    </w:p>
    <w:p w14:paraId="6835220A" w14:textId="5478D0B5" w:rsidR="00D353A1" w:rsidRPr="000F5629" w:rsidRDefault="00D353A1" w:rsidP="00D353A1">
      <w:pPr>
        <w:textAlignment w:val="baseline"/>
        <w:rPr>
          <w:rFonts w:asciiTheme="majorHAnsi" w:eastAsia="Times New Roman" w:hAnsiTheme="majorHAnsi" w:cstheme="majorHAnsi"/>
          <w:color w:val="212121"/>
          <w:sz w:val="22"/>
          <w:szCs w:val="22"/>
        </w:rPr>
      </w:pPr>
      <w:r w:rsidRPr="000F5629">
        <w:rPr>
          <w:rFonts w:asciiTheme="majorHAnsi" w:eastAsia="Times New Roman" w:hAnsiTheme="majorHAnsi" w:cstheme="majorHAnsi"/>
          <w:color w:val="212121"/>
          <w:sz w:val="22"/>
          <w:szCs w:val="22"/>
        </w:rPr>
        <w:t xml:space="preserve">In preservation projects, if you lose more than about 10% of your trees due to your own intentional actions or gross negligence, then you </w:t>
      </w:r>
      <w:proofErr w:type="gramStart"/>
      <w:r w:rsidRPr="000F5629">
        <w:rPr>
          <w:rFonts w:asciiTheme="majorHAnsi" w:eastAsia="Times New Roman" w:hAnsiTheme="majorHAnsi" w:cstheme="majorHAnsi"/>
          <w:color w:val="212121"/>
          <w:sz w:val="22"/>
          <w:szCs w:val="22"/>
        </w:rPr>
        <w:t>have to</w:t>
      </w:r>
      <w:proofErr w:type="gramEnd"/>
      <w:r w:rsidRPr="000F5629">
        <w:rPr>
          <w:rFonts w:asciiTheme="majorHAnsi" w:eastAsia="Times New Roman" w:hAnsiTheme="majorHAnsi" w:cstheme="majorHAnsi"/>
          <w:color w:val="212121"/>
          <w:sz w:val="22"/>
          <w:szCs w:val="22"/>
        </w:rPr>
        <w:t xml:space="preserve"> pay back credits you've received or forego credits that you would be entitled to receive.</w:t>
      </w:r>
    </w:p>
    <w:p w14:paraId="5967D8A3" w14:textId="77777777" w:rsidR="00D353A1" w:rsidRPr="000F5629" w:rsidRDefault="00D353A1" w:rsidP="00D353A1">
      <w:pPr>
        <w:rPr>
          <w:rFonts w:asciiTheme="majorHAnsi" w:hAnsiTheme="majorHAnsi" w:cstheme="majorHAnsi"/>
          <w:sz w:val="22"/>
          <w:szCs w:val="22"/>
        </w:rPr>
      </w:pPr>
    </w:p>
    <w:p w14:paraId="7FEEBA7B" w14:textId="77777777" w:rsidR="00D353A1" w:rsidRPr="00D353A1" w:rsidRDefault="00D353A1" w:rsidP="00D353A1">
      <w:pPr>
        <w:spacing w:line="276" w:lineRule="auto"/>
        <w:rPr>
          <w:rFonts w:asciiTheme="majorHAnsi" w:hAnsiTheme="majorHAnsi" w:cstheme="majorHAnsi"/>
          <w:color w:val="309C5F"/>
        </w:rPr>
      </w:pPr>
      <w:bookmarkStart w:id="6" w:name="_Hlk97798371"/>
      <w:r w:rsidRPr="00D353A1">
        <w:rPr>
          <w:rFonts w:asciiTheme="majorHAnsi" w:hAnsiTheme="majorHAnsi" w:cstheme="majorHAnsi"/>
          <w:color w:val="309C5F"/>
        </w:rPr>
        <w:t>Does a community need to have a tree maintenance plan in place?</w:t>
      </w:r>
    </w:p>
    <w:p w14:paraId="0474F5A7" w14:textId="77777777" w:rsidR="00D353A1" w:rsidRDefault="00D353A1" w:rsidP="00D353A1">
      <w:pPr>
        <w:rPr>
          <w:rFonts w:asciiTheme="majorHAnsi" w:hAnsiTheme="majorHAnsi" w:cstheme="majorHAnsi"/>
          <w:sz w:val="22"/>
          <w:szCs w:val="22"/>
        </w:rPr>
      </w:pPr>
      <w:r w:rsidRPr="000F5629">
        <w:rPr>
          <w:rFonts w:asciiTheme="majorHAnsi" w:hAnsiTheme="majorHAnsi" w:cstheme="majorHAnsi"/>
          <w:sz w:val="22"/>
          <w:szCs w:val="22"/>
        </w:rPr>
        <w:t>Yes. We encourage you to think of the carbon revenues as contributing to your maintenance budget.</w:t>
      </w:r>
    </w:p>
    <w:bookmarkEnd w:id="6"/>
    <w:p w14:paraId="1600A99D" w14:textId="77777777" w:rsidR="00D353A1" w:rsidRPr="000F5629" w:rsidRDefault="00D353A1" w:rsidP="00D353A1">
      <w:pPr>
        <w:ind w:left="360"/>
        <w:rPr>
          <w:rFonts w:asciiTheme="majorHAnsi" w:hAnsiTheme="majorHAnsi" w:cstheme="majorHAnsi"/>
          <w:sz w:val="22"/>
          <w:szCs w:val="22"/>
        </w:rPr>
      </w:pPr>
    </w:p>
    <w:p w14:paraId="3277AA60" w14:textId="77777777" w:rsidR="00D353A1" w:rsidRPr="00D353A1" w:rsidRDefault="00D353A1" w:rsidP="00D353A1">
      <w:pPr>
        <w:spacing w:line="276" w:lineRule="auto"/>
        <w:rPr>
          <w:rFonts w:asciiTheme="majorHAnsi" w:hAnsiTheme="majorHAnsi" w:cstheme="majorHAnsi"/>
          <w:color w:val="309C5F"/>
        </w:rPr>
      </w:pPr>
      <w:r w:rsidRPr="00D353A1">
        <w:rPr>
          <w:rFonts w:asciiTheme="majorHAnsi" w:hAnsiTheme="majorHAnsi" w:cstheme="majorHAnsi"/>
          <w:color w:val="309C5F"/>
        </w:rPr>
        <w:t>Can a community continue to enroll the tree planting projects year after year?</w:t>
      </w:r>
    </w:p>
    <w:p w14:paraId="33D00383" w14:textId="77777777" w:rsidR="00D353A1" w:rsidRPr="000F5629" w:rsidRDefault="00D353A1" w:rsidP="00D353A1">
      <w:pPr>
        <w:rPr>
          <w:rFonts w:asciiTheme="majorHAnsi" w:hAnsiTheme="majorHAnsi" w:cstheme="majorHAnsi"/>
          <w:sz w:val="22"/>
          <w:szCs w:val="22"/>
        </w:rPr>
      </w:pPr>
      <w:r w:rsidRPr="000F5629">
        <w:rPr>
          <w:rFonts w:asciiTheme="majorHAnsi" w:hAnsiTheme="majorHAnsi" w:cstheme="majorHAnsi"/>
          <w:sz w:val="22"/>
          <w:szCs w:val="22"/>
        </w:rPr>
        <w:t xml:space="preserve">Yes, you can </w:t>
      </w:r>
      <w:proofErr w:type="gramStart"/>
      <w:r w:rsidRPr="000F5629">
        <w:rPr>
          <w:rFonts w:asciiTheme="majorHAnsi" w:hAnsiTheme="majorHAnsi" w:cstheme="majorHAnsi"/>
          <w:sz w:val="22"/>
          <w:szCs w:val="22"/>
        </w:rPr>
        <w:t>enroll</w:t>
      </w:r>
      <w:proofErr w:type="gramEnd"/>
      <w:r w:rsidRPr="000F5629">
        <w:rPr>
          <w:rFonts w:asciiTheme="majorHAnsi" w:hAnsiTheme="majorHAnsi" w:cstheme="majorHAnsi"/>
          <w:sz w:val="22"/>
          <w:szCs w:val="22"/>
        </w:rPr>
        <w:t xml:space="preserve"> tree planting projects every year. Or you can enroll trees planted over a 3-year period once every 3 years. If you follow a three-year plan, then all trees planted in that 3-year period will be credited as a project.</w:t>
      </w:r>
    </w:p>
    <w:p w14:paraId="4E237BE0" w14:textId="77777777" w:rsidR="00D353A1" w:rsidRPr="000F5629" w:rsidRDefault="00D353A1" w:rsidP="00D353A1">
      <w:pPr>
        <w:rPr>
          <w:rFonts w:asciiTheme="majorHAnsi" w:hAnsiTheme="majorHAnsi" w:cstheme="majorHAnsi"/>
          <w:sz w:val="22"/>
          <w:szCs w:val="22"/>
        </w:rPr>
      </w:pPr>
    </w:p>
    <w:p w14:paraId="42541E8F" w14:textId="77777777" w:rsidR="00D353A1" w:rsidRPr="00D353A1" w:rsidRDefault="00D353A1" w:rsidP="00D353A1">
      <w:pPr>
        <w:spacing w:line="276" w:lineRule="auto"/>
        <w:rPr>
          <w:rFonts w:asciiTheme="majorHAnsi" w:hAnsiTheme="majorHAnsi" w:cstheme="majorHAnsi"/>
          <w:color w:val="309C5F"/>
        </w:rPr>
      </w:pPr>
      <w:r w:rsidRPr="00D353A1">
        <w:rPr>
          <w:rFonts w:asciiTheme="majorHAnsi" w:hAnsiTheme="majorHAnsi" w:cstheme="majorHAnsi"/>
          <w:color w:val="309C5F"/>
        </w:rPr>
        <w:t>What does a community have to do to participate in the program?</w:t>
      </w:r>
    </w:p>
    <w:p w14:paraId="30253A27" w14:textId="4591D3FB" w:rsidR="00D353A1" w:rsidRDefault="00D353A1" w:rsidP="00D353A1">
      <w:pPr>
        <w:rPr>
          <w:rFonts w:asciiTheme="majorHAnsi" w:hAnsiTheme="majorHAnsi" w:cstheme="majorHAnsi"/>
          <w:sz w:val="22"/>
          <w:szCs w:val="22"/>
        </w:rPr>
      </w:pPr>
      <w:r w:rsidRPr="000F5629">
        <w:rPr>
          <w:rFonts w:asciiTheme="majorHAnsi" w:hAnsiTheme="majorHAnsi" w:cstheme="majorHAnsi"/>
          <w:sz w:val="22"/>
          <w:szCs w:val="22"/>
        </w:rPr>
        <w:t xml:space="preserve">We can give </w:t>
      </w:r>
      <w:r>
        <w:rPr>
          <w:rFonts w:asciiTheme="majorHAnsi" w:hAnsiTheme="majorHAnsi" w:cstheme="majorHAnsi"/>
          <w:sz w:val="22"/>
          <w:szCs w:val="22"/>
        </w:rPr>
        <w:t xml:space="preserve">you </w:t>
      </w:r>
      <w:r w:rsidRPr="000F5629">
        <w:rPr>
          <w:rFonts w:asciiTheme="majorHAnsi" w:hAnsiTheme="majorHAnsi" w:cstheme="majorHAnsi"/>
          <w:sz w:val="22"/>
          <w:szCs w:val="22"/>
        </w:rPr>
        <w:t>a more detailed information packet that will explain this</w:t>
      </w:r>
      <w:r w:rsidR="0030590B" w:rsidRPr="000F5629">
        <w:rPr>
          <w:rFonts w:asciiTheme="majorHAnsi" w:hAnsiTheme="majorHAnsi" w:cstheme="majorHAnsi"/>
          <w:sz w:val="22"/>
          <w:szCs w:val="22"/>
        </w:rPr>
        <w:t>.</w:t>
      </w:r>
      <w:r w:rsidR="0030590B">
        <w:rPr>
          <w:rFonts w:asciiTheme="majorHAnsi" w:hAnsiTheme="majorHAnsi" w:cstheme="majorHAnsi"/>
          <w:sz w:val="22"/>
          <w:szCs w:val="22"/>
        </w:rPr>
        <w:t xml:space="preserve"> </w:t>
      </w:r>
      <w:r>
        <w:rPr>
          <w:rFonts w:asciiTheme="majorHAnsi" w:hAnsiTheme="majorHAnsi" w:cstheme="majorHAnsi"/>
          <w:sz w:val="22"/>
          <w:szCs w:val="22"/>
        </w:rPr>
        <w:t xml:space="preserve">And you can contact Zach Wirtz at </w:t>
      </w:r>
      <w:hyperlink r:id="rId11" w:history="1">
        <w:r w:rsidRPr="00E00CE7">
          <w:rPr>
            <w:rStyle w:val="Hyperlink"/>
            <w:rFonts w:asciiTheme="majorHAnsi" w:hAnsiTheme="majorHAnsi" w:cstheme="majorHAnsi"/>
            <w:sz w:val="22"/>
            <w:szCs w:val="22"/>
          </w:rPr>
          <w:t>zwirtz@mortonarb.org</w:t>
        </w:r>
      </w:hyperlink>
      <w:r>
        <w:rPr>
          <w:rFonts w:asciiTheme="majorHAnsi" w:hAnsiTheme="majorHAnsi" w:cstheme="majorHAnsi"/>
          <w:sz w:val="22"/>
          <w:szCs w:val="22"/>
        </w:rPr>
        <w:t xml:space="preserve"> to set up a consultation.</w:t>
      </w:r>
      <w:r w:rsidRPr="000F5629">
        <w:rPr>
          <w:rFonts w:asciiTheme="majorHAnsi" w:hAnsiTheme="majorHAnsi" w:cstheme="majorHAnsi"/>
          <w:sz w:val="22"/>
          <w:szCs w:val="22"/>
        </w:rPr>
        <w:t xml:space="preserve"> </w:t>
      </w:r>
    </w:p>
    <w:p w14:paraId="1F34BAB8" w14:textId="77777777" w:rsidR="00D353A1" w:rsidRPr="000F5629" w:rsidRDefault="00D353A1" w:rsidP="00D353A1">
      <w:pPr>
        <w:rPr>
          <w:rFonts w:asciiTheme="majorHAnsi" w:hAnsiTheme="majorHAnsi" w:cstheme="majorHAnsi"/>
          <w:sz w:val="22"/>
          <w:szCs w:val="22"/>
        </w:rPr>
      </w:pPr>
    </w:p>
    <w:p w14:paraId="44EBE26F" w14:textId="58C0775B" w:rsidR="00D353A1" w:rsidRPr="00D353A1" w:rsidRDefault="00D353A1" w:rsidP="00D353A1">
      <w:pPr>
        <w:spacing w:line="276" w:lineRule="auto"/>
        <w:rPr>
          <w:rFonts w:asciiTheme="majorHAnsi" w:hAnsiTheme="majorHAnsi" w:cstheme="majorHAnsi"/>
          <w:color w:val="309C5F"/>
        </w:rPr>
      </w:pPr>
      <w:r w:rsidRPr="00D353A1">
        <w:rPr>
          <w:rFonts w:asciiTheme="majorHAnsi" w:hAnsiTheme="majorHAnsi" w:cstheme="majorHAnsi"/>
          <w:color w:val="309C5F"/>
        </w:rPr>
        <w:t xml:space="preserve">How often does a community need to </w:t>
      </w:r>
      <w:r w:rsidR="00FC66E8">
        <w:rPr>
          <w:rFonts w:asciiTheme="majorHAnsi" w:hAnsiTheme="majorHAnsi" w:cstheme="majorHAnsi"/>
          <w:color w:val="309C5F"/>
        </w:rPr>
        <w:t>monitor their project</w:t>
      </w:r>
      <w:r w:rsidRPr="00D353A1">
        <w:rPr>
          <w:rFonts w:asciiTheme="majorHAnsi" w:hAnsiTheme="majorHAnsi" w:cstheme="majorHAnsi"/>
          <w:color w:val="309C5F"/>
        </w:rPr>
        <w:t xml:space="preserve"> and what does that entail?</w:t>
      </w:r>
    </w:p>
    <w:p w14:paraId="285AA201" w14:textId="7D44674E" w:rsidR="00D353A1" w:rsidRPr="000F5629" w:rsidRDefault="00D353A1" w:rsidP="00D353A1">
      <w:pPr>
        <w:textAlignment w:val="baseline"/>
        <w:rPr>
          <w:rFonts w:asciiTheme="majorHAnsi" w:eastAsia="Times New Roman" w:hAnsiTheme="majorHAnsi" w:cstheme="majorHAnsi"/>
          <w:color w:val="212121"/>
          <w:sz w:val="22"/>
          <w:szCs w:val="22"/>
        </w:rPr>
      </w:pPr>
      <w:r w:rsidRPr="000F5629">
        <w:rPr>
          <w:rFonts w:asciiTheme="majorHAnsi" w:eastAsia="Times New Roman" w:hAnsiTheme="majorHAnsi" w:cstheme="majorHAnsi"/>
          <w:color w:val="212121"/>
          <w:sz w:val="22"/>
          <w:szCs w:val="22"/>
        </w:rPr>
        <w:t xml:space="preserve">For Preservation projects, you need to file a </w:t>
      </w:r>
      <w:r w:rsidR="00FC66E8">
        <w:rPr>
          <w:rFonts w:asciiTheme="majorHAnsi" w:eastAsia="Times New Roman" w:hAnsiTheme="majorHAnsi" w:cstheme="majorHAnsi"/>
          <w:color w:val="212121"/>
          <w:sz w:val="22"/>
          <w:szCs w:val="22"/>
        </w:rPr>
        <w:t xml:space="preserve">monitoring </w:t>
      </w:r>
      <w:r w:rsidRPr="000F5629">
        <w:rPr>
          <w:rFonts w:asciiTheme="majorHAnsi" w:eastAsia="Times New Roman" w:hAnsiTheme="majorHAnsi" w:cstheme="majorHAnsi"/>
          <w:color w:val="212121"/>
          <w:sz w:val="22"/>
          <w:szCs w:val="22"/>
        </w:rPr>
        <w:t>report every three years that show</w:t>
      </w:r>
      <w:r>
        <w:rPr>
          <w:rFonts w:asciiTheme="majorHAnsi" w:eastAsia="Times New Roman" w:hAnsiTheme="majorHAnsi" w:cstheme="majorHAnsi"/>
          <w:color w:val="212121"/>
          <w:sz w:val="22"/>
          <w:szCs w:val="22"/>
        </w:rPr>
        <w:t>s</w:t>
      </w:r>
      <w:r w:rsidRPr="000F5629">
        <w:rPr>
          <w:rFonts w:asciiTheme="majorHAnsi" w:eastAsia="Times New Roman" w:hAnsiTheme="majorHAnsi" w:cstheme="majorHAnsi"/>
          <w:color w:val="212121"/>
          <w:sz w:val="22"/>
          <w:szCs w:val="22"/>
        </w:rPr>
        <w:t xml:space="preserve"> imaging of your project area and describes any significant changes in the site.</w:t>
      </w:r>
    </w:p>
    <w:p w14:paraId="3805C67F" w14:textId="77777777" w:rsidR="00D353A1" w:rsidRPr="000F5629" w:rsidRDefault="00D353A1" w:rsidP="00D353A1">
      <w:pPr>
        <w:textAlignment w:val="baseline"/>
        <w:rPr>
          <w:rFonts w:asciiTheme="majorHAnsi" w:eastAsia="Times New Roman" w:hAnsiTheme="majorHAnsi" w:cstheme="majorHAnsi"/>
          <w:color w:val="212121"/>
          <w:sz w:val="22"/>
          <w:szCs w:val="22"/>
        </w:rPr>
      </w:pPr>
    </w:p>
    <w:p w14:paraId="509CD093" w14:textId="77777777" w:rsidR="00D353A1" w:rsidRPr="000F5629" w:rsidRDefault="00D353A1" w:rsidP="00D353A1">
      <w:pPr>
        <w:textAlignment w:val="baseline"/>
        <w:rPr>
          <w:rFonts w:asciiTheme="majorHAnsi" w:eastAsia="Times New Roman" w:hAnsiTheme="majorHAnsi" w:cstheme="majorHAnsi"/>
          <w:color w:val="212121"/>
          <w:sz w:val="22"/>
          <w:szCs w:val="22"/>
        </w:rPr>
      </w:pPr>
      <w:r w:rsidRPr="000F5629">
        <w:rPr>
          <w:rFonts w:asciiTheme="majorHAnsi" w:eastAsia="Times New Roman" w:hAnsiTheme="majorHAnsi" w:cstheme="majorHAnsi"/>
          <w:color w:val="212121"/>
          <w:sz w:val="22"/>
          <w:szCs w:val="22"/>
        </w:rPr>
        <w:t xml:space="preserve">For Planting projects, you need to file a short, 2-page report once a year for the 26-year planting project. The report updates any of your contact information, any eligibility issues, and describes any significant change in the project </w:t>
      </w:r>
      <w:proofErr w:type="gramStart"/>
      <w:r w:rsidRPr="000F5629">
        <w:rPr>
          <w:rFonts w:asciiTheme="majorHAnsi" w:eastAsia="Times New Roman" w:hAnsiTheme="majorHAnsi" w:cstheme="majorHAnsi"/>
          <w:color w:val="212121"/>
          <w:sz w:val="22"/>
          <w:szCs w:val="22"/>
        </w:rPr>
        <w:t>trees</w:t>
      </w:r>
      <w:proofErr w:type="gramEnd"/>
      <w:r w:rsidRPr="000F5629">
        <w:rPr>
          <w:rFonts w:asciiTheme="majorHAnsi" w:eastAsia="Times New Roman" w:hAnsiTheme="majorHAnsi" w:cstheme="majorHAnsi"/>
          <w:color w:val="212121"/>
          <w:sz w:val="22"/>
          <w:szCs w:val="22"/>
        </w:rPr>
        <w:t>. You also attach screenshots or links to Google Earth images of the trees.</w:t>
      </w:r>
    </w:p>
    <w:p w14:paraId="2AFA7A76" w14:textId="77777777" w:rsidR="00D353A1" w:rsidRPr="000F5629" w:rsidRDefault="00D353A1" w:rsidP="00D353A1">
      <w:pPr>
        <w:textAlignment w:val="baseline"/>
        <w:rPr>
          <w:rFonts w:asciiTheme="majorHAnsi" w:eastAsia="Times New Roman" w:hAnsiTheme="majorHAnsi" w:cstheme="majorHAnsi"/>
          <w:color w:val="212121"/>
          <w:sz w:val="22"/>
          <w:szCs w:val="22"/>
        </w:rPr>
      </w:pPr>
    </w:p>
    <w:p w14:paraId="6638B949" w14:textId="77777777" w:rsidR="00D353A1" w:rsidRPr="000F5629" w:rsidRDefault="00D353A1" w:rsidP="00D353A1">
      <w:pPr>
        <w:textAlignment w:val="baseline"/>
        <w:rPr>
          <w:rFonts w:asciiTheme="majorHAnsi" w:eastAsia="Times New Roman" w:hAnsiTheme="majorHAnsi" w:cstheme="majorHAnsi"/>
          <w:color w:val="212121"/>
          <w:sz w:val="22"/>
          <w:szCs w:val="22"/>
        </w:rPr>
      </w:pPr>
      <w:r w:rsidRPr="000F5629">
        <w:rPr>
          <w:rFonts w:asciiTheme="majorHAnsi" w:eastAsia="Times New Roman" w:hAnsiTheme="majorHAnsi" w:cstheme="majorHAnsi"/>
          <w:color w:val="212121"/>
          <w:sz w:val="22"/>
          <w:szCs w:val="22"/>
        </w:rPr>
        <w:t>At years 4 and 6 of the project, you need to visit approximately 10% of the project trees and take a picture of them showing that they are alive or dead.</w:t>
      </w:r>
    </w:p>
    <w:p w14:paraId="29291D1B" w14:textId="77777777" w:rsidR="00D353A1" w:rsidRPr="000F5629" w:rsidRDefault="00D353A1" w:rsidP="00D353A1">
      <w:pPr>
        <w:textAlignment w:val="baseline"/>
        <w:rPr>
          <w:rFonts w:asciiTheme="majorHAnsi" w:eastAsia="Times New Roman" w:hAnsiTheme="majorHAnsi" w:cstheme="majorHAnsi"/>
          <w:color w:val="212121"/>
          <w:sz w:val="22"/>
          <w:szCs w:val="22"/>
        </w:rPr>
      </w:pPr>
    </w:p>
    <w:p w14:paraId="294E6AC1" w14:textId="77777777" w:rsidR="00D353A1" w:rsidRDefault="00D353A1" w:rsidP="00D353A1">
      <w:pPr>
        <w:rPr>
          <w:rFonts w:asciiTheme="majorHAnsi" w:eastAsia="Times New Roman" w:hAnsiTheme="majorHAnsi" w:cstheme="majorHAnsi"/>
          <w:color w:val="212121"/>
          <w:sz w:val="22"/>
          <w:szCs w:val="22"/>
          <w:shd w:val="clear" w:color="auto" w:fill="FFFFFF"/>
        </w:rPr>
      </w:pPr>
      <w:r w:rsidRPr="000F5629">
        <w:rPr>
          <w:rFonts w:asciiTheme="majorHAnsi" w:eastAsia="Times New Roman" w:hAnsiTheme="majorHAnsi" w:cstheme="majorHAnsi"/>
          <w:color w:val="212121"/>
          <w:sz w:val="22"/>
          <w:szCs w:val="22"/>
          <w:shd w:val="clear" w:color="auto" w:fill="FFFFFF"/>
        </w:rPr>
        <w:t>At years 14 and 26, you need to do the same thing plus get DBH of those 10% of the trees.</w:t>
      </w:r>
    </w:p>
    <w:p w14:paraId="40622EB4" w14:textId="77777777" w:rsidR="00D353A1" w:rsidRDefault="00D353A1" w:rsidP="00D353A1">
      <w:pPr>
        <w:rPr>
          <w:rFonts w:asciiTheme="majorHAnsi" w:eastAsia="Times New Roman" w:hAnsiTheme="majorHAnsi" w:cstheme="majorHAnsi"/>
          <w:color w:val="212121"/>
          <w:sz w:val="22"/>
          <w:szCs w:val="22"/>
          <w:shd w:val="clear" w:color="auto" w:fill="FFFFFF"/>
        </w:rPr>
      </w:pPr>
    </w:p>
    <w:p w14:paraId="11A678E6" w14:textId="77777777" w:rsidR="00D353A1" w:rsidRPr="00D353A1" w:rsidRDefault="00D353A1" w:rsidP="00D353A1">
      <w:pPr>
        <w:spacing w:line="276" w:lineRule="auto"/>
        <w:rPr>
          <w:rFonts w:asciiTheme="majorHAnsi" w:hAnsiTheme="majorHAnsi" w:cstheme="majorHAnsi"/>
          <w:color w:val="309C5F"/>
        </w:rPr>
      </w:pPr>
      <w:r w:rsidRPr="00D353A1">
        <w:rPr>
          <w:rFonts w:asciiTheme="majorHAnsi" w:hAnsiTheme="majorHAnsi" w:cstheme="majorHAnsi"/>
          <w:color w:val="309C5F"/>
        </w:rPr>
        <w:t>How do I sell my credits?</w:t>
      </w:r>
    </w:p>
    <w:p w14:paraId="5A48B58C" w14:textId="443C1B04" w:rsidR="00D353A1" w:rsidRDefault="00D353A1" w:rsidP="00D353A1">
      <w:pPr>
        <w:rPr>
          <w:rFonts w:asciiTheme="majorHAnsi" w:hAnsiTheme="majorHAnsi" w:cstheme="majorHAnsi"/>
          <w:sz w:val="22"/>
          <w:szCs w:val="22"/>
        </w:rPr>
      </w:pPr>
      <w:r>
        <w:rPr>
          <w:rFonts w:asciiTheme="majorHAnsi" w:hAnsiTheme="majorHAnsi" w:cstheme="majorHAnsi"/>
          <w:sz w:val="22"/>
          <w:szCs w:val="22"/>
        </w:rPr>
        <w:t xml:space="preserve">You can sell your credits to your own buyer. CRTI is also working on finding buyers in the Chicago area. </w:t>
      </w:r>
    </w:p>
    <w:p w14:paraId="3269AE6D" w14:textId="77777777" w:rsidR="00D353A1" w:rsidRDefault="00D353A1" w:rsidP="00D353A1">
      <w:pPr>
        <w:rPr>
          <w:rFonts w:asciiTheme="majorHAnsi" w:hAnsiTheme="majorHAnsi" w:cstheme="majorHAnsi"/>
          <w:sz w:val="22"/>
          <w:szCs w:val="22"/>
        </w:rPr>
      </w:pPr>
    </w:p>
    <w:p w14:paraId="1B555B06" w14:textId="17182966" w:rsidR="0050278E" w:rsidRDefault="00D353A1" w:rsidP="00D353A1">
      <w:pPr>
        <w:rPr>
          <w:rFonts w:asciiTheme="majorHAnsi" w:hAnsiTheme="majorHAnsi" w:cstheme="majorHAnsi"/>
          <w:sz w:val="22"/>
          <w:szCs w:val="22"/>
        </w:rPr>
      </w:pPr>
      <w:r>
        <w:rPr>
          <w:rFonts w:asciiTheme="majorHAnsi" w:hAnsiTheme="majorHAnsi" w:cstheme="majorHAnsi"/>
          <w:sz w:val="22"/>
          <w:szCs w:val="22"/>
        </w:rPr>
        <w:t xml:space="preserve">In 2021, 13 projects from around the U.S. aggregated their credits into one package and sold them all efficiently to one buyer. Both Lake County FPD and Kendall County FPD sold their first credits in that bundle. Given the success of that effort, </w:t>
      </w:r>
      <w:r w:rsidR="00CF5AC3">
        <w:rPr>
          <w:rFonts w:asciiTheme="majorHAnsi" w:hAnsiTheme="majorHAnsi" w:cstheme="majorHAnsi"/>
          <w:sz w:val="22"/>
          <w:szCs w:val="22"/>
        </w:rPr>
        <w:t>the 2022 National Sale is underway and all CRCP projects are participating</w:t>
      </w:r>
      <w:r>
        <w:rPr>
          <w:rFonts w:asciiTheme="majorHAnsi" w:hAnsiTheme="majorHAnsi" w:cstheme="majorHAnsi"/>
          <w:sz w:val="22"/>
          <w:szCs w:val="22"/>
        </w:rPr>
        <w:t>.</w:t>
      </w:r>
    </w:p>
    <w:p w14:paraId="76F29CDD" w14:textId="77777777" w:rsidR="0050278E" w:rsidRDefault="0050278E">
      <w:pPr>
        <w:rPr>
          <w:rFonts w:asciiTheme="majorHAnsi" w:hAnsiTheme="majorHAnsi" w:cstheme="majorHAnsi"/>
          <w:sz w:val="22"/>
          <w:szCs w:val="22"/>
        </w:rPr>
      </w:pPr>
      <w:r>
        <w:rPr>
          <w:rFonts w:asciiTheme="majorHAnsi" w:hAnsiTheme="majorHAnsi" w:cstheme="majorHAnsi"/>
          <w:sz w:val="22"/>
          <w:szCs w:val="22"/>
        </w:rPr>
        <w:br w:type="page"/>
      </w:r>
    </w:p>
    <w:p w14:paraId="79234A0A" w14:textId="77777777" w:rsidR="00D353A1" w:rsidRPr="000F5629" w:rsidRDefault="00D353A1" w:rsidP="00D353A1">
      <w:pPr>
        <w:rPr>
          <w:rFonts w:asciiTheme="majorHAnsi" w:hAnsiTheme="majorHAnsi" w:cstheme="majorHAnsi"/>
          <w:sz w:val="22"/>
          <w:szCs w:val="22"/>
        </w:rPr>
      </w:pPr>
    </w:p>
    <w:p w14:paraId="3491BD56" w14:textId="77777777" w:rsidR="00D353A1" w:rsidRDefault="00D353A1" w:rsidP="00D353A1">
      <w:pPr>
        <w:spacing w:line="276" w:lineRule="auto"/>
        <w:rPr>
          <w:rFonts w:asciiTheme="majorHAnsi" w:hAnsiTheme="majorHAnsi" w:cstheme="majorHAnsi"/>
          <w:color w:val="309C5F"/>
          <w:sz w:val="22"/>
          <w:szCs w:val="22"/>
        </w:rPr>
      </w:pPr>
    </w:p>
    <w:p w14:paraId="56196302" w14:textId="77777777" w:rsidR="00D353A1" w:rsidRPr="00D353A1" w:rsidRDefault="00D353A1" w:rsidP="00D353A1">
      <w:pPr>
        <w:spacing w:line="276" w:lineRule="auto"/>
        <w:rPr>
          <w:rFonts w:asciiTheme="majorHAnsi" w:hAnsiTheme="majorHAnsi" w:cstheme="majorHAnsi"/>
          <w:color w:val="309C5F"/>
        </w:rPr>
      </w:pPr>
      <w:r w:rsidRPr="00D353A1">
        <w:rPr>
          <w:rFonts w:asciiTheme="majorHAnsi" w:hAnsiTheme="majorHAnsi" w:cstheme="majorHAnsi"/>
          <w:color w:val="309C5F"/>
        </w:rPr>
        <w:t>How does the money flow?</w:t>
      </w:r>
    </w:p>
    <w:p w14:paraId="26F82A9B" w14:textId="30A8AE77" w:rsidR="00D353A1" w:rsidRDefault="00D353A1" w:rsidP="00D353A1">
      <w:pPr>
        <w:rPr>
          <w:rFonts w:asciiTheme="majorHAnsi" w:hAnsiTheme="majorHAnsi" w:cstheme="majorHAnsi"/>
          <w:sz w:val="22"/>
          <w:szCs w:val="22"/>
        </w:rPr>
      </w:pPr>
      <w:r>
        <w:rPr>
          <w:rFonts w:asciiTheme="majorHAnsi" w:hAnsiTheme="majorHAnsi" w:cstheme="majorHAnsi"/>
          <w:sz w:val="22"/>
          <w:szCs w:val="22"/>
        </w:rPr>
        <w:t>CFC issues credits to you. You can sell those credits in whatever way and to whomever you choose</w:t>
      </w:r>
      <w:r w:rsidR="0030590B">
        <w:rPr>
          <w:rFonts w:asciiTheme="majorHAnsi" w:hAnsiTheme="majorHAnsi" w:cstheme="majorHAnsi"/>
          <w:sz w:val="22"/>
          <w:szCs w:val="22"/>
        </w:rPr>
        <w:t xml:space="preserve">. </w:t>
      </w:r>
    </w:p>
    <w:p w14:paraId="19873ED9" w14:textId="77777777" w:rsidR="00D353A1" w:rsidRDefault="00D353A1" w:rsidP="00D353A1">
      <w:pPr>
        <w:rPr>
          <w:rFonts w:asciiTheme="majorHAnsi" w:hAnsiTheme="majorHAnsi" w:cstheme="majorHAnsi"/>
          <w:sz w:val="22"/>
          <w:szCs w:val="22"/>
        </w:rPr>
      </w:pPr>
    </w:p>
    <w:p w14:paraId="7482C9B2" w14:textId="23485DC8" w:rsidR="0050278E" w:rsidRDefault="00D353A1" w:rsidP="00D353A1">
      <w:pPr>
        <w:rPr>
          <w:rFonts w:asciiTheme="majorHAnsi" w:hAnsiTheme="majorHAnsi" w:cstheme="majorHAnsi"/>
          <w:sz w:val="22"/>
          <w:szCs w:val="22"/>
        </w:rPr>
      </w:pPr>
      <w:r>
        <w:rPr>
          <w:rFonts w:asciiTheme="majorHAnsi" w:hAnsiTheme="majorHAnsi" w:cstheme="majorHAnsi"/>
          <w:sz w:val="22"/>
          <w:szCs w:val="22"/>
        </w:rPr>
        <w:t>The payment from the buyer goes directly to you. You must pay the CFC fees, which are about 10% of the gross carbon revenue. If you request CRTI assistance with the crediting process, there may be a required fee for that.</w:t>
      </w:r>
    </w:p>
    <w:p w14:paraId="2A4296B4" w14:textId="77777777" w:rsidR="0050278E" w:rsidRDefault="0050278E">
      <w:pPr>
        <w:rPr>
          <w:rFonts w:asciiTheme="majorHAnsi" w:hAnsiTheme="majorHAnsi" w:cstheme="majorHAnsi"/>
          <w:sz w:val="22"/>
          <w:szCs w:val="22"/>
        </w:rPr>
      </w:pPr>
      <w:r>
        <w:rPr>
          <w:rFonts w:asciiTheme="majorHAnsi" w:hAnsiTheme="majorHAnsi" w:cstheme="majorHAnsi"/>
          <w:sz w:val="22"/>
          <w:szCs w:val="22"/>
        </w:rPr>
        <w:br w:type="page"/>
      </w:r>
    </w:p>
    <w:p w14:paraId="071EB223" w14:textId="77777777" w:rsidR="005D4FA6" w:rsidRDefault="005D4FA6" w:rsidP="005D4FA6">
      <w:pPr>
        <w:rPr>
          <w:rFonts w:asciiTheme="majorHAnsi" w:hAnsiTheme="majorHAnsi" w:cstheme="majorHAnsi"/>
          <w:sz w:val="22"/>
          <w:szCs w:val="22"/>
        </w:rPr>
      </w:pPr>
    </w:p>
    <w:p w14:paraId="11098F32" w14:textId="77777777" w:rsidR="005D4FA6" w:rsidRPr="006464E9" w:rsidRDefault="005D4FA6" w:rsidP="006464E9">
      <w:pPr>
        <w:pStyle w:val="Heading2"/>
        <w:jc w:val="center"/>
        <w:rPr>
          <w:rFonts w:ascii="Oswald" w:hAnsi="Oswald"/>
          <w:color w:val="auto"/>
          <w:sz w:val="32"/>
          <w:szCs w:val="32"/>
        </w:rPr>
      </w:pPr>
      <w:bookmarkStart w:id="7" w:name="_Toc149720413"/>
      <w:r w:rsidRPr="006464E9">
        <w:rPr>
          <w:rFonts w:ascii="Oswald" w:hAnsi="Oswald"/>
          <w:color w:val="auto"/>
          <w:sz w:val="32"/>
          <w:szCs w:val="32"/>
        </w:rPr>
        <w:t>Self-Screening Checklist for Local Projects</w:t>
      </w:r>
      <w:bookmarkEnd w:id="7"/>
    </w:p>
    <w:p w14:paraId="36C73008" w14:textId="77777777" w:rsidR="005D4FA6" w:rsidRDefault="005D4FA6" w:rsidP="005D4FA6">
      <w:pPr>
        <w:rPr>
          <w:sz w:val="22"/>
          <w:szCs w:val="22"/>
        </w:rPr>
      </w:pPr>
    </w:p>
    <w:p w14:paraId="128A6598" w14:textId="77777777" w:rsidR="005D4FA6" w:rsidRDefault="005D4FA6" w:rsidP="005D4FA6">
      <w:pPr>
        <w:rPr>
          <w:sz w:val="22"/>
          <w:szCs w:val="22"/>
        </w:rPr>
      </w:pPr>
    </w:p>
    <w:p w14:paraId="62684505" w14:textId="77777777" w:rsidR="005D4FA6" w:rsidRPr="00463E18" w:rsidRDefault="005D4FA6" w:rsidP="005D4FA6">
      <w:pPr>
        <w:spacing w:after="240"/>
        <w:rPr>
          <w:rFonts w:ascii="Open Sans" w:hAnsi="Open Sans" w:cs="Open Sans"/>
          <w:b/>
          <w:bCs/>
          <w:color w:val="309C5F"/>
          <w:sz w:val="22"/>
          <w:szCs w:val="22"/>
        </w:rPr>
      </w:pPr>
      <w:r w:rsidRPr="00463E18">
        <w:rPr>
          <w:rFonts w:ascii="Open Sans" w:hAnsi="Open Sans" w:cs="Open Sans"/>
          <w:b/>
          <w:bCs/>
          <w:color w:val="309C5F"/>
          <w:sz w:val="22"/>
          <w:szCs w:val="22"/>
        </w:rPr>
        <w:t>Planting Projects</w:t>
      </w:r>
    </w:p>
    <w:p w14:paraId="7C701902" w14:textId="41255001" w:rsidR="00C34705" w:rsidRDefault="00C34705" w:rsidP="005D4FA6">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 xml:space="preserve">Urban area location– check </w:t>
      </w:r>
      <w:hyperlink r:id="rId12" w:history="1">
        <w:proofErr w:type="spellStart"/>
        <w:r w:rsidRPr="00C34705">
          <w:rPr>
            <w:rStyle w:val="Hyperlink"/>
            <w:rFonts w:asciiTheme="majorHAnsi" w:hAnsiTheme="majorHAnsi" w:cstheme="majorHAnsi"/>
            <w:sz w:val="22"/>
            <w:szCs w:val="22"/>
          </w:rPr>
          <w:t>storymap</w:t>
        </w:r>
        <w:proofErr w:type="spellEnd"/>
      </w:hyperlink>
      <w:r>
        <w:rPr>
          <w:rFonts w:asciiTheme="majorHAnsi" w:hAnsiTheme="majorHAnsi" w:cstheme="majorHAnsi"/>
          <w:sz w:val="22"/>
          <w:szCs w:val="22"/>
        </w:rPr>
        <w:t xml:space="preserve"> to determine project location </w:t>
      </w:r>
      <w:proofErr w:type="gramStart"/>
      <w:r>
        <w:rPr>
          <w:rFonts w:asciiTheme="majorHAnsi" w:hAnsiTheme="majorHAnsi" w:cstheme="majorHAnsi"/>
          <w:sz w:val="22"/>
          <w:szCs w:val="22"/>
        </w:rPr>
        <w:t>eligibility</w:t>
      </w:r>
      <w:proofErr w:type="gramEnd"/>
    </w:p>
    <w:p w14:paraId="2EA714AD" w14:textId="087486F1" w:rsidR="005D4FA6" w:rsidRPr="007E01E1" w:rsidRDefault="00320F62" w:rsidP="005D4FA6">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 xml:space="preserve">At least </w:t>
      </w:r>
      <w:r w:rsidR="005D4FA6" w:rsidRPr="007E01E1">
        <w:rPr>
          <w:rFonts w:asciiTheme="majorHAnsi" w:hAnsiTheme="majorHAnsi" w:cstheme="majorHAnsi"/>
          <w:sz w:val="22"/>
          <w:szCs w:val="22"/>
        </w:rPr>
        <w:t xml:space="preserve">500 trees or </w:t>
      </w:r>
      <w:r w:rsidR="00C34705">
        <w:rPr>
          <w:rFonts w:asciiTheme="majorHAnsi" w:hAnsiTheme="majorHAnsi" w:cstheme="majorHAnsi"/>
          <w:sz w:val="22"/>
          <w:szCs w:val="22"/>
        </w:rPr>
        <w:t>10</w:t>
      </w:r>
      <w:r w:rsidR="005D4FA6" w:rsidRPr="007E01E1">
        <w:rPr>
          <w:rFonts w:asciiTheme="majorHAnsi" w:hAnsiTheme="majorHAnsi" w:cstheme="majorHAnsi"/>
          <w:sz w:val="22"/>
          <w:szCs w:val="22"/>
        </w:rPr>
        <w:t xml:space="preserve"> acres of area planting, all planted since </w:t>
      </w:r>
      <w:r w:rsidR="00797CD0">
        <w:rPr>
          <w:rFonts w:asciiTheme="majorHAnsi" w:hAnsiTheme="majorHAnsi" w:cstheme="majorHAnsi"/>
          <w:sz w:val="22"/>
          <w:szCs w:val="22"/>
        </w:rPr>
        <w:t xml:space="preserve">Fall </w:t>
      </w:r>
      <w:proofErr w:type="gramStart"/>
      <w:r w:rsidR="005D4FA6" w:rsidRPr="007E01E1">
        <w:rPr>
          <w:rFonts w:asciiTheme="majorHAnsi" w:hAnsiTheme="majorHAnsi" w:cstheme="majorHAnsi"/>
          <w:sz w:val="22"/>
          <w:szCs w:val="22"/>
        </w:rPr>
        <w:t>202</w:t>
      </w:r>
      <w:r w:rsidR="0050669D">
        <w:rPr>
          <w:rFonts w:asciiTheme="majorHAnsi" w:hAnsiTheme="majorHAnsi" w:cstheme="majorHAnsi"/>
          <w:sz w:val="22"/>
          <w:szCs w:val="22"/>
        </w:rPr>
        <w:t>1</w:t>
      </w:r>
      <w:r w:rsidR="005D4FA6" w:rsidRPr="007E01E1">
        <w:rPr>
          <w:rFonts w:asciiTheme="majorHAnsi" w:hAnsiTheme="majorHAnsi" w:cstheme="majorHAnsi"/>
          <w:sz w:val="22"/>
          <w:szCs w:val="22"/>
        </w:rPr>
        <w:t>?</w:t>
      </w:r>
      <w:proofErr w:type="gramEnd"/>
      <w:r w:rsidR="005D4FA6" w:rsidRPr="007E01E1">
        <w:rPr>
          <w:rFonts w:asciiTheme="majorHAnsi" w:hAnsiTheme="majorHAnsi" w:cstheme="majorHAnsi"/>
          <w:sz w:val="22"/>
          <w:szCs w:val="22"/>
        </w:rPr>
        <w:t xml:space="preserve"> Can include 3 years of </w:t>
      </w:r>
      <w:proofErr w:type="gramStart"/>
      <w:r w:rsidR="005D4FA6" w:rsidRPr="007E01E1">
        <w:rPr>
          <w:rFonts w:asciiTheme="majorHAnsi" w:hAnsiTheme="majorHAnsi" w:cstheme="majorHAnsi"/>
          <w:sz w:val="22"/>
          <w:szCs w:val="22"/>
        </w:rPr>
        <w:t>plantings</w:t>
      </w:r>
      <w:proofErr w:type="gramEnd"/>
      <w:r w:rsidR="005D4FA6" w:rsidRPr="007E01E1">
        <w:rPr>
          <w:rFonts w:asciiTheme="majorHAnsi" w:hAnsiTheme="majorHAnsi" w:cstheme="majorHAnsi"/>
          <w:sz w:val="22"/>
          <w:szCs w:val="22"/>
        </w:rPr>
        <w:t xml:space="preserve"> in one project</w:t>
      </w:r>
      <w:r w:rsidR="005D4FA6">
        <w:rPr>
          <w:rFonts w:asciiTheme="majorHAnsi" w:hAnsiTheme="majorHAnsi" w:cstheme="majorHAnsi"/>
          <w:sz w:val="22"/>
          <w:szCs w:val="22"/>
        </w:rPr>
        <w:t>. Note: we are seeking small communities as a pilot group in 202</w:t>
      </w:r>
      <w:r w:rsidR="00FC66E8">
        <w:rPr>
          <w:rFonts w:asciiTheme="majorHAnsi" w:hAnsiTheme="majorHAnsi" w:cstheme="majorHAnsi"/>
          <w:sz w:val="22"/>
          <w:szCs w:val="22"/>
        </w:rPr>
        <w:t>4</w:t>
      </w:r>
      <w:r w:rsidR="005D4FA6">
        <w:rPr>
          <w:rFonts w:asciiTheme="majorHAnsi" w:hAnsiTheme="majorHAnsi" w:cstheme="majorHAnsi"/>
          <w:sz w:val="22"/>
          <w:szCs w:val="22"/>
        </w:rPr>
        <w:t xml:space="preserve"> for plantings smaller than 500 trees</w:t>
      </w:r>
    </w:p>
    <w:p w14:paraId="5AD10A9C" w14:textId="77777777" w:rsidR="005D4FA6" w:rsidRPr="007E01E1" w:rsidRDefault="005D4FA6" w:rsidP="005D4FA6">
      <w:pPr>
        <w:pStyle w:val="ListParagraph"/>
        <w:numPr>
          <w:ilvl w:val="0"/>
          <w:numId w:val="5"/>
        </w:numPr>
        <w:rPr>
          <w:rFonts w:asciiTheme="majorHAnsi" w:hAnsiTheme="majorHAnsi" w:cstheme="majorHAnsi"/>
          <w:sz w:val="22"/>
          <w:szCs w:val="22"/>
        </w:rPr>
      </w:pPr>
      <w:r w:rsidRPr="007E01E1">
        <w:rPr>
          <w:rFonts w:asciiTheme="majorHAnsi" w:eastAsia="Times New Roman" w:hAnsiTheme="majorHAnsi" w:cstheme="majorHAnsi"/>
          <w:sz w:val="22"/>
          <w:szCs w:val="22"/>
        </w:rPr>
        <w:t>Will you commit to a 26-year project duration and sign a contract with City Forest Credits?</w:t>
      </w:r>
    </w:p>
    <w:p w14:paraId="2090F3BE" w14:textId="77777777" w:rsidR="005D4FA6" w:rsidRPr="007E01E1" w:rsidRDefault="005D4FA6" w:rsidP="005D4FA6">
      <w:pPr>
        <w:pStyle w:val="ListParagraph"/>
        <w:numPr>
          <w:ilvl w:val="0"/>
          <w:numId w:val="5"/>
        </w:numPr>
        <w:rPr>
          <w:rFonts w:asciiTheme="majorHAnsi" w:hAnsiTheme="majorHAnsi" w:cstheme="majorHAnsi"/>
          <w:sz w:val="22"/>
          <w:szCs w:val="22"/>
        </w:rPr>
      </w:pPr>
      <w:r w:rsidRPr="007E01E1">
        <w:rPr>
          <w:rFonts w:asciiTheme="majorHAnsi" w:hAnsiTheme="majorHAnsi" w:cstheme="majorHAnsi"/>
          <w:sz w:val="22"/>
          <w:szCs w:val="22"/>
        </w:rPr>
        <w:t>Will you track and monitor these trees for 26 years? Must submit annual 1-page monitoring reports, accompanied by photos or Google Earth imaging.</w:t>
      </w:r>
    </w:p>
    <w:p w14:paraId="73E3772B" w14:textId="77777777" w:rsidR="005D4FA6" w:rsidRPr="007E01E1" w:rsidRDefault="005D4FA6" w:rsidP="005D4FA6">
      <w:pPr>
        <w:pStyle w:val="ListParagraph"/>
        <w:numPr>
          <w:ilvl w:val="0"/>
          <w:numId w:val="5"/>
        </w:numPr>
        <w:rPr>
          <w:rFonts w:asciiTheme="majorHAnsi" w:hAnsiTheme="majorHAnsi" w:cstheme="majorHAnsi"/>
          <w:sz w:val="22"/>
          <w:szCs w:val="22"/>
        </w:rPr>
      </w:pPr>
      <w:r w:rsidRPr="007E01E1">
        <w:rPr>
          <w:rFonts w:asciiTheme="majorHAnsi" w:hAnsiTheme="majorHAnsi" w:cstheme="majorHAnsi"/>
          <w:sz w:val="22"/>
          <w:szCs w:val="22"/>
        </w:rPr>
        <w:t xml:space="preserve">Will you check trees </w:t>
      </w:r>
      <w:proofErr w:type="gramStart"/>
      <w:r w:rsidRPr="007E01E1">
        <w:rPr>
          <w:rFonts w:asciiTheme="majorHAnsi" w:hAnsiTheme="majorHAnsi" w:cstheme="majorHAnsi"/>
          <w:sz w:val="22"/>
          <w:szCs w:val="22"/>
        </w:rPr>
        <w:t>at</w:t>
      </w:r>
      <w:proofErr w:type="gramEnd"/>
      <w:r w:rsidRPr="007E01E1">
        <w:rPr>
          <w:rFonts w:asciiTheme="majorHAnsi" w:hAnsiTheme="majorHAnsi" w:cstheme="majorHAnsi"/>
          <w:sz w:val="22"/>
          <w:szCs w:val="22"/>
        </w:rPr>
        <w:t xml:space="preserve"> Years 4, 6, 14, and 26? Depending on your project design, you can do this by imaging or by calculating a sample of project trees and visiting that sample. </w:t>
      </w:r>
      <w:bookmarkStart w:id="8" w:name="_Hlk97219335"/>
    </w:p>
    <w:p w14:paraId="785FA0D5" w14:textId="77777777" w:rsidR="005D4FA6" w:rsidRPr="007E01E1" w:rsidRDefault="005D4FA6" w:rsidP="005D4FA6">
      <w:pPr>
        <w:pStyle w:val="ListParagraph"/>
        <w:numPr>
          <w:ilvl w:val="0"/>
          <w:numId w:val="5"/>
        </w:numPr>
        <w:rPr>
          <w:rFonts w:asciiTheme="majorHAnsi" w:hAnsiTheme="majorHAnsi" w:cstheme="majorHAnsi"/>
          <w:sz w:val="22"/>
          <w:szCs w:val="22"/>
        </w:rPr>
      </w:pPr>
      <w:r w:rsidRPr="007E01E1">
        <w:rPr>
          <w:rFonts w:asciiTheme="majorHAnsi" w:hAnsiTheme="majorHAnsi" w:cstheme="majorHAnsi"/>
          <w:sz w:val="22"/>
          <w:szCs w:val="22"/>
        </w:rPr>
        <w:t>Tree Loss (reversals): You will not be responsible for tree loss due to storms, fires, or acts of god. But you will need to return credits if you abandon the project before 26 years. Will you make this commitment?</w:t>
      </w:r>
    </w:p>
    <w:bookmarkEnd w:id="8"/>
    <w:p w14:paraId="07AA0118" w14:textId="77777777" w:rsidR="005D4FA6" w:rsidRDefault="005D4FA6" w:rsidP="005D4FA6">
      <w:pPr>
        <w:rPr>
          <w:sz w:val="22"/>
          <w:szCs w:val="22"/>
        </w:rPr>
      </w:pPr>
    </w:p>
    <w:p w14:paraId="1FF8B6FC" w14:textId="77777777" w:rsidR="005D4FA6" w:rsidRPr="00930069" w:rsidRDefault="005D4FA6" w:rsidP="005D4FA6">
      <w:pPr>
        <w:spacing w:after="240"/>
        <w:rPr>
          <w:rFonts w:ascii="Open Sans" w:hAnsi="Open Sans" w:cs="Open Sans"/>
          <w:b/>
          <w:bCs/>
          <w:color w:val="309C5F"/>
          <w:sz w:val="22"/>
          <w:szCs w:val="22"/>
        </w:rPr>
      </w:pPr>
      <w:r w:rsidRPr="00930069">
        <w:rPr>
          <w:rFonts w:ascii="Open Sans" w:hAnsi="Open Sans" w:cs="Open Sans"/>
          <w:b/>
          <w:bCs/>
          <w:color w:val="309C5F"/>
          <w:sz w:val="22"/>
          <w:szCs w:val="22"/>
        </w:rPr>
        <w:t>Preservation Projects</w:t>
      </w:r>
    </w:p>
    <w:p w14:paraId="5F9F9CB0" w14:textId="468413A4" w:rsidR="00320F62" w:rsidRPr="00320F62" w:rsidRDefault="00320F62" w:rsidP="00320F62">
      <w:pPr>
        <w:pStyle w:val="ListParagraph"/>
        <w:numPr>
          <w:ilvl w:val="0"/>
          <w:numId w:val="6"/>
        </w:numPr>
        <w:rPr>
          <w:rFonts w:asciiTheme="majorHAnsi" w:hAnsiTheme="majorHAnsi" w:cstheme="majorHAnsi"/>
          <w:sz w:val="22"/>
          <w:szCs w:val="22"/>
        </w:rPr>
      </w:pPr>
      <w:r>
        <w:rPr>
          <w:rFonts w:asciiTheme="majorHAnsi" w:hAnsiTheme="majorHAnsi" w:cstheme="majorHAnsi"/>
          <w:sz w:val="22"/>
          <w:szCs w:val="22"/>
        </w:rPr>
        <w:t xml:space="preserve">Urban area location– check </w:t>
      </w:r>
      <w:hyperlink r:id="rId13" w:history="1">
        <w:proofErr w:type="spellStart"/>
        <w:r w:rsidRPr="00C34705">
          <w:rPr>
            <w:rStyle w:val="Hyperlink"/>
            <w:rFonts w:asciiTheme="majorHAnsi" w:hAnsiTheme="majorHAnsi" w:cstheme="majorHAnsi"/>
            <w:sz w:val="22"/>
            <w:szCs w:val="22"/>
          </w:rPr>
          <w:t>storymap</w:t>
        </w:r>
        <w:proofErr w:type="spellEnd"/>
      </w:hyperlink>
      <w:r>
        <w:rPr>
          <w:rFonts w:asciiTheme="majorHAnsi" w:hAnsiTheme="majorHAnsi" w:cstheme="majorHAnsi"/>
          <w:sz w:val="22"/>
          <w:szCs w:val="22"/>
        </w:rPr>
        <w:t xml:space="preserve"> to determine project location </w:t>
      </w:r>
      <w:proofErr w:type="gramStart"/>
      <w:r>
        <w:rPr>
          <w:rFonts w:asciiTheme="majorHAnsi" w:hAnsiTheme="majorHAnsi" w:cstheme="majorHAnsi"/>
          <w:sz w:val="22"/>
          <w:szCs w:val="22"/>
        </w:rPr>
        <w:t>eligibility</w:t>
      </w:r>
      <w:proofErr w:type="gramEnd"/>
    </w:p>
    <w:p w14:paraId="23909D0B" w14:textId="796981A5" w:rsidR="005D4FA6" w:rsidRPr="0079553C" w:rsidRDefault="005D4FA6" w:rsidP="005D4FA6">
      <w:pPr>
        <w:pStyle w:val="ListParagraph"/>
        <w:numPr>
          <w:ilvl w:val="0"/>
          <w:numId w:val="6"/>
        </w:numPr>
        <w:rPr>
          <w:rFonts w:asciiTheme="majorHAnsi" w:hAnsiTheme="majorHAnsi" w:cstheme="majorHAnsi"/>
          <w:sz w:val="22"/>
          <w:szCs w:val="22"/>
        </w:rPr>
      </w:pPr>
      <w:r w:rsidRPr="0079553C">
        <w:rPr>
          <w:rFonts w:asciiTheme="majorHAnsi" w:hAnsiTheme="majorHAnsi" w:cstheme="majorHAnsi"/>
          <w:sz w:val="22"/>
          <w:szCs w:val="22"/>
        </w:rPr>
        <w:t>Have acquired the development rights</w:t>
      </w:r>
      <w:r w:rsidR="00D353A1">
        <w:rPr>
          <w:rFonts w:asciiTheme="majorHAnsi" w:hAnsiTheme="majorHAnsi" w:cstheme="majorHAnsi"/>
          <w:sz w:val="22"/>
          <w:szCs w:val="22"/>
        </w:rPr>
        <w:t xml:space="preserve"> or title</w:t>
      </w:r>
      <w:r w:rsidRPr="0079553C">
        <w:rPr>
          <w:rFonts w:asciiTheme="majorHAnsi" w:hAnsiTheme="majorHAnsi" w:cstheme="majorHAnsi"/>
          <w:sz w:val="22"/>
          <w:szCs w:val="22"/>
        </w:rPr>
        <w:t xml:space="preserve"> to at least 10 acres of forested land in the last two years?</w:t>
      </w:r>
    </w:p>
    <w:p w14:paraId="7DE56B03" w14:textId="77777777" w:rsidR="005D4FA6" w:rsidRPr="0079553C" w:rsidRDefault="005D4FA6" w:rsidP="005D4FA6">
      <w:pPr>
        <w:pStyle w:val="ListParagraph"/>
        <w:numPr>
          <w:ilvl w:val="0"/>
          <w:numId w:val="6"/>
        </w:numPr>
        <w:rPr>
          <w:rFonts w:asciiTheme="majorHAnsi" w:hAnsiTheme="majorHAnsi" w:cstheme="majorHAnsi"/>
          <w:sz w:val="22"/>
          <w:szCs w:val="22"/>
        </w:rPr>
      </w:pPr>
      <w:r w:rsidRPr="0079553C">
        <w:rPr>
          <w:rFonts w:asciiTheme="majorHAnsi" w:hAnsiTheme="majorHAnsi" w:cstheme="majorHAnsi"/>
          <w:sz w:val="22"/>
          <w:szCs w:val="22"/>
        </w:rPr>
        <w:t>Will you commit to a 40-year project duration and sign a contract with City Forest Credits?</w:t>
      </w:r>
    </w:p>
    <w:p w14:paraId="79445A69" w14:textId="22FD97C3" w:rsidR="005D4FA6" w:rsidRPr="00320F62" w:rsidRDefault="005D4FA6" w:rsidP="00320F62">
      <w:pPr>
        <w:pStyle w:val="ListParagraph"/>
        <w:numPr>
          <w:ilvl w:val="0"/>
          <w:numId w:val="6"/>
        </w:numPr>
        <w:rPr>
          <w:rFonts w:asciiTheme="majorHAnsi" w:hAnsiTheme="majorHAnsi" w:cstheme="majorHAnsi"/>
          <w:sz w:val="22"/>
          <w:szCs w:val="22"/>
        </w:rPr>
      </w:pPr>
      <w:r w:rsidRPr="0079553C">
        <w:rPr>
          <w:rFonts w:asciiTheme="majorHAnsi" w:hAnsiTheme="majorHAnsi" w:cstheme="majorHAnsi"/>
          <w:sz w:val="22"/>
          <w:szCs w:val="22"/>
        </w:rPr>
        <w:t xml:space="preserve">Did the zoning of the property when you acquired your rights to it allow </w:t>
      </w:r>
      <w:proofErr w:type="gramStart"/>
      <w:r w:rsidRPr="0079553C">
        <w:rPr>
          <w:rFonts w:asciiTheme="majorHAnsi" w:hAnsiTheme="majorHAnsi" w:cstheme="majorHAnsi"/>
          <w:sz w:val="22"/>
          <w:szCs w:val="22"/>
        </w:rPr>
        <w:t>a non</w:t>
      </w:r>
      <w:proofErr w:type="gramEnd"/>
      <w:r w:rsidRPr="0079553C">
        <w:rPr>
          <w:rFonts w:asciiTheme="majorHAnsi" w:hAnsiTheme="majorHAnsi" w:cstheme="majorHAnsi"/>
          <w:sz w:val="22"/>
          <w:szCs w:val="22"/>
        </w:rPr>
        <w:t>-forest use?</w:t>
      </w:r>
    </w:p>
    <w:p w14:paraId="4E4D6714" w14:textId="77777777" w:rsidR="005D4FA6" w:rsidRPr="0079553C" w:rsidRDefault="005D4FA6" w:rsidP="005D4FA6">
      <w:pPr>
        <w:pStyle w:val="ListParagraph"/>
        <w:numPr>
          <w:ilvl w:val="0"/>
          <w:numId w:val="6"/>
        </w:numPr>
        <w:rPr>
          <w:rFonts w:asciiTheme="majorHAnsi" w:hAnsiTheme="majorHAnsi" w:cstheme="majorHAnsi"/>
          <w:sz w:val="22"/>
          <w:szCs w:val="22"/>
        </w:rPr>
      </w:pPr>
      <w:r w:rsidRPr="0079553C">
        <w:rPr>
          <w:rFonts w:asciiTheme="majorHAnsi" w:eastAsia="Times New Roman" w:hAnsiTheme="majorHAnsi" w:cstheme="majorHAnsi"/>
          <w:sz w:val="22"/>
          <w:szCs w:val="22"/>
        </w:rPr>
        <w:t>Did the project area meet ONE of these three requirements at the time you acquired your rights to it?</w:t>
      </w:r>
    </w:p>
    <w:p w14:paraId="0A784AB4" w14:textId="77777777" w:rsidR="005D4FA6" w:rsidRPr="0079553C" w:rsidRDefault="005D4FA6" w:rsidP="005D4FA6">
      <w:pPr>
        <w:pStyle w:val="ListParagraph"/>
        <w:numPr>
          <w:ilvl w:val="1"/>
          <w:numId w:val="6"/>
        </w:numPr>
        <w:rPr>
          <w:rFonts w:asciiTheme="majorHAnsi" w:hAnsiTheme="majorHAnsi" w:cstheme="majorHAnsi"/>
          <w:sz w:val="22"/>
          <w:szCs w:val="22"/>
        </w:rPr>
      </w:pPr>
      <w:r w:rsidRPr="0079553C">
        <w:rPr>
          <w:rFonts w:asciiTheme="majorHAnsi" w:hAnsiTheme="majorHAnsi" w:cstheme="majorHAnsi"/>
          <w:sz w:val="22"/>
          <w:szCs w:val="22"/>
        </w:rPr>
        <w:t>Surrounded on 30% of its perimeter by improved or developed uses?</w:t>
      </w:r>
    </w:p>
    <w:p w14:paraId="43D6861A" w14:textId="77777777" w:rsidR="005D4FA6" w:rsidRPr="0079553C" w:rsidRDefault="005D4FA6" w:rsidP="005D4FA6">
      <w:pPr>
        <w:pStyle w:val="ListParagraph"/>
        <w:numPr>
          <w:ilvl w:val="1"/>
          <w:numId w:val="6"/>
        </w:numPr>
        <w:rPr>
          <w:rFonts w:asciiTheme="majorHAnsi" w:hAnsiTheme="majorHAnsi" w:cstheme="majorHAnsi"/>
          <w:sz w:val="22"/>
          <w:szCs w:val="22"/>
        </w:rPr>
      </w:pPr>
      <w:r w:rsidRPr="0079553C">
        <w:rPr>
          <w:rFonts w:asciiTheme="majorHAnsi" w:hAnsiTheme="majorHAnsi" w:cstheme="majorHAnsi"/>
          <w:sz w:val="22"/>
          <w:szCs w:val="22"/>
        </w:rPr>
        <w:t>Been assessed or sold within the last three years at least $8,000/acre?</w:t>
      </w:r>
    </w:p>
    <w:p w14:paraId="17E35B74" w14:textId="77777777" w:rsidR="005D4FA6" w:rsidRPr="0079553C" w:rsidRDefault="005D4FA6" w:rsidP="005D4FA6">
      <w:pPr>
        <w:pStyle w:val="ListParagraph"/>
        <w:numPr>
          <w:ilvl w:val="1"/>
          <w:numId w:val="6"/>
        </w:numPr>
        <w:rPr>
          <w:rFonts w:asciiTheme="majorHAnsi" w:hAnsiTheme="majorHAnsi" w:cstheme="majorHAnsi"/>
          <w:sz w:val="22"/>
          <w:szCs w:val="22"/>
        </w:rPr>
      </w:pPr>
      <w:r w:rsidRPr="0079553C">
        <w:rPr>
          <w:rFonts w:asciiTheme="majorHAnsi" w:hAnsiTheme="majorHAnsi" w:cstheme="majorHAnsi"/>
          <w:sz w:val="22"/>
          <w:szCs w:val="22"/>
        </w:rPr>
        <w:t xml:space="preserve">Had a study by an appraiser </w:t>
      </w:r>
      <w:proofErr w:type="gramStart"/>
      <w:r w:rsidRPr="0079553C">
        <w:rPr>
          <w:rFonts w:asciiTheme="majorHAnsi" w:hAnsiTheme="majorHAnsi" w:cstheme="majorHAnsi"/>
          <w:sz w:val="22"/>
          <w:szCs w:val="22"/>
        </w:rPr>
        <w:t>state</w:t>
      </w:r>
      <w:proofErr w:type="gramEnd"/>
      <w:r w:rsidRPr="0079553C">
        <w:rPr>
          <w:rFonts w:asciiTheme="majorHAnsi" w:hAnsiTheme="majorHAnsi" w:cstheme="majorHAnsi"/>
          <w:sz w:val="22"/>
          <w:szCs w:val="22"/>
        </w:rPr>
        <w:t xml:space="preserve"> that the highest and best use when converted out of forest would be higher value than preserved as forest?</w:t>
      </w:r>
    </w:p>
    <w:p w14:paraId="083839FA" w14:textId="77777777" w:rsidR="005D4FA6" w:rsidRPr="0079553C" w:rsidRDefault="005D4FA6" w:rsidP="005D4FA6">
      <w:pPr>
        <w:pStyle w:val="ListParagraph"/>
        <w:numPr>
          <w:ilvl w:val="1"/>
          <w:numId w:val="6"/>
        </w:numPr>
        <w:ind w:left="720"/>
        <w:rPr>
          <w:rFonts w:asciiTheme="majorHAnsi" w:hAnsiTheme="majorHAnsi" w:cstheme="majorHAnsi"/>
          <w:sz w:val="22"/>
          <w:szCs w:val="22"/>
        </w:rPr>
      </w:pPr>
      <w:r w:rsidRPr="0079553C">
        <w:rPr>
          <w:rFonts w:asciiTheme="majorHAnsi" w:eastAsia="Times New Roman" w:hAnsiTheme="majorHAnsi" w:cstheme="majorHAnsi"/>
          <w:sz w:val="22"/>
          <w:szCs w:val="22"/>
        </w:rPr>
        <w:t>Will you record an easement, covenant, or deed restriction specifically protecting the trees for 40 years or more?</w:t>
      </w:r>
    </w:p>
    <w:p w14:paraId="7014CE36" w14:textId="77777777" w:rsidR="005D4FA6" w:rsidRPr="0079553C" w:rsidRDefault="005D4FA6" w:rsidP="005D4FA6">
      <w:pPr>
        <w:pStyle w:val="ListParagraph"/>
        <w:numPr>
          <w:ilvl w:val="1"/>
          <w:numId w:val="6"/>
        </w:numPr>
        <w:ind w:left="720"/>
        <w:rPr>
          <w:rFonts w:asciiTheme="majorHAnsi" w:hAnsiTheme="majorHAnsi" w:cstheme="majorHAnsi"/>
          <w:sz w:val="22"/>
          <w:szCs w:val="22"/>
        </w:rPr>
      </w:pPr>
      <w:r w:rsidRPr="0079553C">
        <w:rPr>
          <w:rFonts w:asciiTheme="majorHAnsi" w:eastAsia="Times New Roman" w:hAnsiTheme="majorHAnsi" w:cstheme="majorHAnsi"/>
          <w:sz w:val="22"/>
          <w:szCs w:val="22"/>
        </w:rPr>
        <w:t>Will you track and monitor the project area for 40 years? Must submit a monitoring report every three years (containing imaging of Project Area).</w:t>
      </w:r>
    </w:p>
    <w:p w14:paraId="2B1D2E76" w14:textId="7AEE405D" w:rsidR="00A5216D" w:rsidRDefault="005D4FA6" w:rsidP="008524CE">
      <w:pPr>
        <w:pStyle w:val="ListParagraph"/>
        <w:numPr>
          <w:ilvl w:val="1"/>
          <w:numId w:val="6"/>
        </w:numPr>
        <w:ind w:left="720"/>
        <w:rPr>
          <w:rFonts w:asciiTheme="majorHAnsi" w:hAnsiTheme="majorHAnsi" w:cstheme="majorHAnsi"/>
          <w:sz w:val="22"/>
          <w:szCs w:val="22"/>
        </w:rPr>
      </w:pPr>
      <w:r w:rsidRPr="0079553C">
        <w:rPr>
          <w:rFonts w:asciiTheme="majorHAnsi" w:hAnsiTheme="majorHAnsi" w:cstheme="majorHAnsi"/>
          <w:sz w:val="22"/>
          <w:szCs w:val="22"/>
        </w:rPr>
        <w:t>Tree Loss (reversals): You will not be responsible for tree loss due to storms, fires, or acts of god. But you will need to return credits if you abandon the project before 40 years. Will you make this commitment?</w:t>
      </w:r>
    </w:p>
    <w:p w14:paraId="212835FC" w14:textId="584EB44B" w:rsidR="00673440" w:rsidRDefault="00673440" w:rsidP="00673440">
      <w:pPr>
        <w:rPr>
          <w:rFonts w:asciiTheme="majorHAnsi" w:hAnsiTheme="majorHAnsi" w:cstheme="majorHAnsi"/>
          <w:sz w:val="22"/>
          <w:szCs w:val="22"/>
        </w:rPr>
      </w:pPr>
    </w:p>
    <w:p w14:paraId="104E32B6" w14:textId="7B0756CF" w:rsidR="00673440" w:rsidRDefault="00673440" w:rsidP="00673440">
      <w:pPr>
        <w:pStyle w:val="xmsonormal"/>
      </w:pPr>
    </w:p>
    <w:p w14:paraId="639A322B" w14:textId="7B18974E" w:rsidR="00673440" w:rsidRPr="00AE4A98" w:rsidRDefault="00673440" w:rsidP="00AE4A98">
      <w:pPr>
        <w:pStyle w:val="Heading2"/>
        <w:jc w:val="center"/>
        <w:rPr>
          <w:rFonts w:ascii="Oswald" w:hAnsi="Oswald"/>
          <w:color w:val="auto"/>
          <w:sz w:val="32"/>
          <w:szCs w:val="32"/>
        </w:rPr>
      </w:pPr>
      <w:bookmarkStart w:id="9" w:name="_Toc149720414"/>
      <w:r w:rsidRPr="00AE4A98">
        <w:rPr>
          <w:rFonts w:ascii="Oswald" w:hAnsi="Oswald"/>
          <w:color w:val="auto"/>
          <w:sz w:val="32"/>
          <w:szCs w:val="32"/>
        </w:rPr>
        <w:t>Timeline</w:t>
      </w:r>
      <w:bookmarkEnd w:id="9"/>
    </w:p>
    <w:p w14:paraId="274F40C4" w14:textId="77777777" w:rsidR="00673440" w:rsidRDefault="00673440" w:rsidP="00673440">
      <w:pPr>
        <w:pStyle w:val="xmsonormal"/>
      </w:pPr>
    </w:p>
    <w:p w14:paraId="3F0F2B8D" w14:textId="77777777" w:rsidR="00673440" w:rsidRPr="00673440" w:rsidRDefault="00673440" w:rsidP="00673440">
      <w:pPr>
        <w:rPr>
          <w:rFonts w:eastAsia="Calibri" w:cs="Calibri"/>
          <w:sz w:val="22"/>
          <w:szCs w:val="22"/>
        </w:rPr>
      </w:pPr>
    </w:p>
    <w:tbl>
      <w:tblPr>
        <w:tblW w:w="9350" w:type="dxa"/>
        <w:tblCellMar>
          <w:left w:w="0" w:type="dxa"/>
          <w:right w:w="0" w:type="dxa"/>
        </w:tblCellMar>
        <w:tblLook w:val="04A0" w:firstRow="1" w:lastRow="0" w:firstColumn="1" w:lastColumn="0" w:noHBand="0" w:noVBand="1"/>
      </w:tblPr>
      <w:tblGrid>
        <w:gridCol w:w="3230"/>
        <w:gridCol w:w="3600"/>
        <w:gridCol w:w="2520"/>
      </w:tblGrid>
      <w:tr w:rsidR="00673440" w:rsidRPr="00673440" w14:paraId="19A0563F" w14:textId="77777777" w:rsidTr="00673440">
        <w:trPr>
          <w:trHeight w:val="676"/>
        </w:trPr>
        <w:tc>
          <w:tcPr>
            <w:tcW w:w="3230" w:type="dxa"/>
            <w:tcBorders>
              <w:top w:val="single" w:sz="8" w:space="0" w:color="000000"/>
              <w:left w:val="single" w:sz="8" w:space="0" w:color="000000"/>
              <w:bottom w:val="single" w:sz="8" w:space="0" w:color="000000"/>
              <w:right w:val="single" w:sz="8" w:space="0" w:color="000000"/>
            </w:tcBorders>
            <w:tcMar>
              <w:top w:w="15" w:type="dxa"/>
              <w:left w:w="113" w:type="dxa"/>
              <w:bottom w:w="0" w:type="dxa"/>
              <w:right w:w="113" w:type="dxa"/>
            </w:tcMar>
            <w:vAlign w:val="center"/>
            <w:hideMark/>
          </w:tcPr>
          <w:p w14:paraId="4406A30E" w14:textId="77777777" w:rsidR="00673440" w:rsidRPr="00673440" w:rsidRDefault="00673440" w:rsidP="00673440">
            <w:pPr>
              <w:rPr>
                <w:rFonts w:eastAsia="Calibri" w:cs="Calibri"/>
                <w:sz w:val="22"/>
                <w:szCs w:val="22"/>
              </w:rPr>
            </w:pPr>
            <w:r w:rsidRPr="00673440">
              <w:rPr>
                <w:rFonts w:eastAsia="Calibri" w:cs="Calibri"/>
                <w:b/>
                <w:bCs/>
                <w:sz w:val="22"/>
                <w:szCs w:val="22"/>
              </w:rPr>
              <w:t>Activity</w:t>
            </w:r>
          </w:p>
        </w:tc>
        <w:tc>
          <w:tcPr>
            <w:tcW w:w="3600" w:type="dxa"/>
            <w:tcBorders>
              <w:top w:val="single" w:sz="8" w:space="0" w:color="000000"/>
              <w:left w:val="nil"/>
              <w:bottom w:val="single" w:sz="8" w:space="0" w:color="000000"/>
              <w:right w:val="single" w:sz="8" w:space="0" w:color="000000"/>
            </w:tcBorders>
            <w:tcMar>
              <w:top w:w="15" w:type="dxa"/>
              <w:left w:w="113" w:type="dxa"/>
              <w:bottom w:w="0" w:type="dxa"/>
              <w:right w:w="113" w:type="dxa"/>
            </w:tcMar>
            <w:vAlign w:val="center"/>
            <w:hideMark/>
          </w:tcPr>
          <w:p w14:paraId="4DAA19F7" w14:textId="77777777" w:rsidR="00673440" w:rsidRPr="00673440" w:rsidRDefault="00673440" w:rsidP="00673440">
            <w:pPr>
              <w:rPr>
                <w:rFonts w:eastAsia="Calibri" w:cs="Calibri"/>
                <w:sz w:val="22"/>
                <w:szCs w:val="22"/>
              </w:rPr>
            </w:pPr>
            <w:r w:rsidRPr="00673440">
              <w:rPr>
                <w:rFonts w:eastAsia="Calibri" w:cs="Calibri"/>
                <w:b/>
                <w:bCs/>
                <w:sz w:val="22"/>
                <w:szCs w:val="22"/>
              </w:rPr>
              <w:t>What Occurs</w:t>
            </w:r>
          </w:p>
        </w:tc>
        <w:tc>
          <w:tcPr>
            <w:tcW w:w="2520" w:type="dxa"/>
            <w:tcBorders>
              <w:top w:val="single" w:sz="8" w:space="0" w:color="000000"/>
              <w:left w:val="nil"/>
              <w:bottom w:val="single" w:sz="8" w:space="0" w:color="000000"/>
              <w:right w:val="single" w:sz="8" w:space="0" w:color="000000"/>
            </w:tcBorders>
            <w:tcMar>
              <w:top w:w="15" w:type="dxa"/>
              <w:left w:w="113" w:type="dxa"/>
              <w:bottom w:w="0" w:type="dxa"/>
              <w:right w:w="113" w:type="dxa"/>
            </w:tcMar>
            <w:vAlign w:val="center"/>
            <w:hideMark/>
          </w:tcPr>
          <w:p w14:paraId="11B2F652" w14:textId="77777777" w:rsidR="00673440" w:rsidRPr="00673440" w:rsidRDefault="00673440" w:rsidP="00673440">
            <w:pPr>
              <w:rPr>
                <w:rFonts w:eastAsia="Calibri" w:cs="Calibri"/>
                <w:sz w:val="22"/>
                <w:szCs w:val="22"/>
              </w:rPr>
            </w:pPr>
            <w:r w:rsidRPr="00673440">
              <w:rPr>
                <w:rFonts w:eastAsia="Calibri" w:cs="Calibri"/>
                <w:b/>
                <w:bCs/>
                <w:sz w:val="22"/>
                <w:szCs w:val="22"/>
              </w:rPr>
              <w:t>Due Date</w:t>
            </w:r>
          </w:p>
        </w:tc>
      </w:tr>
      <w:tr w:rsidR="0097035E" w:rsidRPr="00673440" w14:paraId="3F5ECF7E" w14:textId="77777777" w:rsidTr="00673440">
        <w:trPr>
          <w:trHeight w:val="879"/>
        </w:trPr>
        <w:tc>
          <w:tcPr>
            <w:tcW w:w="3230" w:type="dxa"/>
            <w:tcBorders>
              <w:top w:val="nil"/>
              <w:left w:val="single" w:sz="8" w:space="0" w:color="000000"/>
              <w:bottom w:val="single" w:sz="8" w:space="0" w:color="000000"/>
              <w:right w:val="single" w:sz="8" w:space="0" w:color="000000"/>
            </w:tcBorders>
            <w:tcMar>
              <w:top w:w="15" w:type="dxa"/>
              <w:left w:w="113" w:type="dxa"/>
              <w:bottom w:w="0" w:type="dxa"/>
              <w:right w:w="113" w:type="dxa"/>
            </w:tcMar>
            <w:vAlign w:val="center"/>
            <w:hideMark/>
          </w:tcPr>
          <w:p w14:paraId="37197A0A" w14:textId="3BE30FDA" w:rsidR="0097035E" w:rsidRPr="00673440" w:rsidRDefault="00320F62" w:rsidP="0097035E">
            <w:pPr>
              <w:rPr>
                <w:rFonts w:eastAsia="Calibri" w:cs="Calibri"/>
                <w:sz w:val="22"/>
                <w:szCs w:val="22"/>
              </w:rPr>
            </w:pPr>
            <w:r>
              <w:rPr>
                <w:rFonts w:eastAsia="Calibri" w:cs="Calibri"/>
                <w:sz w:val="22"/>
                <w:szCs w:val="22"/>
              </w:rPr>
              <w:t>Project Outreach</w:t>
            </w:r>
          </w:p>
        </w:tc>
        <w:tc>
          <w:tcPr>
            <w:tcW w:w="360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676BB297" w14:textId="2530DAB7" w:rsidR="0097035E" w:rsidRPr="00673440" w:rsidRDefault="0097035E" w:rsidP="0097035E">
            <w:pPr>
              <w:rPr>
                <w:rFonts w:eastAsia="Calibri" w:cs="Calibri"/>
                <w:sz w:val="22"/>
                <w:szCs w:val="22"/>
              </w:rPr>
            </w:pPr>
            <w:r w:rsidRPr="00673440">
              <w:rPr>
                <w:rFonts w:eastAsia="Calibri" w:cs="Calibri"/>
                <w:sz w:val="22"/>
                <w:szCs w:val="22"/>
              </w:rPr>
              <w:t>Local Project Operators (LPIs) consult with CRTI</w:t>
            </w:r>
            <w:r w:rsidR="0063611E">
              <w:rPr>
                <w:rFonts w:eastAsia="Calibri" w:cs="Calibri"/>
                <w:sz w:val="22"/>
                <w:szCs w:val="22"/>
              </w:rPr>
              <w:t xml:space="preserve"> and CFC</w:t>
            </w:r>
          </w:p>
        </w:tc>
        <w:tc>
          <w:tcPr>
            <w:tcW w:w="252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29AF2658" w14:textId="74A5104B" w:rsidR="0097035E" w:rsidRPr="00797CD0" w:rsidRDefault="00320F62" w:rsidP="0097035E">
            <w:pPr>
              <w:rPr>
                <w:rFonts w:asciiTheme="majorHAnsi" w:eastAsia="Calibri" w:hAnsiTheme="majorHAnsi" w:cstheme="majorHAnsi"/>
                <w:sz w:val="22"/>
                <w:szCs w:val="22"/>
              </w:rPr>
            </w:pPr>
            <w:r>
              <w:rPr>
                <w:rFonts w:asciiTheme="majorHAnsi" w:eastAsia="Calibri" w:hAnsiTheme="majorHAnsi" w:cstheme="majorHAnsi"/>
                <w:sz w:val="22"/>
                <w:szCs w:val="22"/>
              </w:rPr>
              <w:t>January-June 2024</w:t>
            </w:r>
          </w:p>
        </w:tc>
      </w:tr>
      <w:tr w:rsidR="0097035E" w:rsidRPr="00673440" w14:paraId="0800C108" w14:textId="77777777" w:rsidTr="00673440">
        <w:trPr>
          <w:trHeight w:val="879"/>
        </w:trPr>
        <w:tc>
          <w:tcPr>
            <w:tcW w:w="3230" w:type="dxa"/>
            <w:tcBorders>
              <w:top w:val="nil"/>
              <w:left w:val="single" w:sz="8" w:space="0" w:color="000000"/>
              <w:bottom w:val="single" w:sz="8" w:space="0" w:color="000000"/>
              <w:right w:val="single" w:sz="8" w:space="0" w:color="000000"/>
            </w:tcBorders>
            <w:tcMar>
              <w:top w:w="15" w:type="dxa"/>
              <w:left w:w="113" w:type="dxa"/>
              <w:bottom w:w="0" w:type="dxa"/>
              <w:right w:w="113" w:type="dxa"/>
            </w:tcMar>
            <w:vAlign w:val="center"/>
            <w:hideMark/>
          </w:tcPr>
          <w:p w14:paraId="334AE03A" w14:textId="77777777" w:rsidR="0097035E" w:rsidRPr="00673440" w:rsidRDefault="0097035E" w:rsidP="0097035E">
            <w:pPr>
              <w:rPr>
                <w:rFonts w:eastAsia="Calibri" w:cs="Calibri"/>
                <w:sz w:val="22"/>
                <w:szCs w:val="22"/>
              </w:rPr>
            </w:pPr>
            <w:r w:rsidRPr="00673440">
              <w:rPr>
                <w:rFonts w:eastAsia="Calibri" w:cs="Calibri"/>
                <w:sz w:val="22"/>
                <w:szCs w:val="22"/>
              </w:rPr>
              <w:t>Application</w:t>
            </w:r>
          </w:p>
        </w:tc>
        <w:tc>
          <w:tcPr>
            <w:tcW w:w="360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5A88E789" w14:textId="722A13E9" w:rsidR="0097035E" w:rsidRPr="00673440" w:rsidRDefault="0097035E" w:rsidP="0097035E">
            <w:pPr>
              <w:rPr>
                <w:rFonts w:eastAsia="Calibri" w:cs="Calibri"/>
                <w:sz w:val="22"/>
                <w:szCs w:val="22"/>
              </w:rPr>
            </w:pPr>
            <w:r w:rsidRPr="00673440">
              <w:rPr>
                <w:rFonts w:eastAsia="Calibri" w:cs="Calibri"/>
                <w:sz w:val="22"/>
                <w:szCs w:val="22"/>
              </w:rPr>
              <w:t>LPIs submit 2-page application</w:t>
            </w:r>
          </w:p>
        </w:tc>
        <w:tc>
          <w:tcPr>
            <w:tcW w:w="252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6F3965BC" w14:textId="61517156" w:rsidR="0097035E" w:rsidRPr="00797CD0" w:rsidRDefault="0097035E" w:rsidP="0097035E">
            <w:pPr>
              <w:rPr>
                <w:rFonts w:asciiTheme="majorHAnsi" w:eastAsia="Calibri" w:hAnsiTheme="majorHAnsi" w:cstheme="majorHAnsi"/>
                <w:sz w:val="22"/>
                <w:szCs w:val="22"/>
              </w:rPr>
            </w:pPr>
            <w:r w:rsidRPr="0097035E">
              <w:rPr>
                <w:rFonts w:asciiTheme="majorHAnsi" w:eastAsia="MS Mincho" w:hAnsiTheme="majorHAnsi" w:cstheme="majorHAnsi"/>
                <w:color w:val="000000" w:themeColor="text1"/>
                <w:sz w:val="22"/>
                <w:szCs w:val="22"/>
              </w:rPr>
              <w:t xml:space="preserve">June </w:t>
            </w:r>
            <w:r w:rsidR="00320F62">
              <w:rPr>
                <w:rFonts w:asciiTheme="majorHAnsi" w:eastAsia="MS Mincho" w:hAnsiTheme="majorHAnsi" w:cstheme="majorHAnsi"/>
                <w:color w:val="000000" w:themeColor="text1"/>
                <w:sz w:val="22"/>
                <w:szCs w:val="22"/>
              </w:rPr>
              <w:t>3</w:t>
            </w:r>
            <w:r w:rsidRPr="0097035E">
              <w:rPr>
                <w:rFonts w:asciiTheme="majorHAnsi" w:eastAsia="MS Mincho" w:hAnsiTheme="majorHAnsi" w:cstheme="majorHAnsi"/>
                <w:color w:val="000000" w:themeColor="text1"/>
                <w:sz w:val="22"/>
                <w:szCs w:val="22"/>
              </w:rPr>
              <w:t>,202</w:t>
            </w:r>
            <w:r w:rsidR="00320F62">
              <w:rPr>
                <w:rFonts w:asciiTheme="majorHAnsi" w:eastAsia="MS Mincho" w:hAnsiTheme="majorHAnsi" w:cstheme="majorHAnsi"/>
                <w:color w:val="000000" w:themeColor="text1"/>
                <w:sz w:val="22"/>
                <w:szCs w:val="22"/>
              </w:rPr>
              <w:t>4</w:t>
            </w:r>
          </w:p>
        </w:tc>
      </w:tr>
      <w:tr w:rsidR="0097035E" w:rsidRPr="00673440" w14:paraId="1EB4442F" w14:textId="77777777" w:rsidTr="00673440">
        <w:trPr>
          <w:trHeight w:val="1318"/>
        </w:trPr>
        <w:tc>
          <w:tcPr>
            <w:tcW w:w="3230" w:type="dxa"/>
            <w:tcBorders>
              <w:top w:val="nil"/>
              <w:left w:val="single" w:sz="8" w:space="0" w:color="000000"/>
              <w:bottom w:val="single" w:sz="8" w:space="0" w:color="000000"/>
              <w:right w:val="single" w:sz="8" w:space="0" w:color="000000"/>
            </w:tcBorders>
            <w:tcMar>
              <w:top w:w="15" w:type="dxa"/>
              <w:left w:w="113" w:type="dxa"/>
              <w:bottom w:w="0" w:type="dxa"/>
              <w:right w:w="113" w:type="dxa"/>
            </w:tcMar>
            <w:vAlign w:val="center"/>
            <w:hideMark/>
          </w:tcPr>
          <w:p w14:paraId="1FF9FA65" w14:textId="764D7B93" w:rsidR="0097035E" w:rsidRPr="00673440" w:rsidRDefault="0097035E" w:rsidP="0097035E">
            <w:pPr>
              <w:rPr>
                <w:rFonts w:eastAsia="Calibri" w:cs="Calibri"/>
                <w:sz w:val="22"/>
                <w:szCs w:val="22"/>
              </w:rPr>
            </w:pPr>
            <w:r w:rsidRPr="00673440">
              <w:rPr>
                <w:rFonts w:eastAsia="Calibri" w:cs="Calibri"/>
                <w:sz w:val="22"/>
                <w:szCs w:val="22"/>
              </w:rPr>
              <w:t>Project Implementation Agreement with CFC</w:t>
            </w:r>
          </w:p>
        </w:tc>
        <w:tc>
          <w:tcPr>
            <w:tcW w:w="360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5407A7CB" w14:textId="77777777" w:rsidR="0097035E" w:rsidRPr="00673440" w:rsidRDefault="0097035E" w:rsidP="0097035E">
            <w:pPr>
              <w:rPr>
                <w:rFonts w:eastAsia="Calibri" w:cs="Calibri"/>
                <w:sz w:val="22"/>
                <w:szCs w:val="22"/>
              </w:rPr>
            </w:pPr>
            <w:r w:rsidRPr="00673440">
              <w:rPr>
                <w:rFonts w:eastAsia="Calibri" w:cs="Calibri"/>
                <w:sz w:val="22"/>
                <w:szCs w:val="22"/>
              </w:rPr>
              <w:t>LPIs get contracts approved and signed</w:t>
            </w:r>
          </w:p>
        </w:tc>
        <w:tc>
          <w:tcPr>
            <w:tcW w:w="252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44BCEBF1" w14:textId="6CE03B0F" w:rsidR="0097035E" w:rsidRPr="00797CD0" w:rsidRDefault="0097035E" w:rsidP="0097035E">
            <w:pPr>
              <w:rPr>
                <w:rFonts w:asciiTheme="majorHAnsi" w:eastAsia="Calibri" w:hAnsiTheme="majorHAnsi" w:cstheme="majorHAnsi"/>
                <w:sz w:val="22"/>
                <w:szCs w:val="22"/>
              </w:rPr>
            </w:pPr>
            <w:r w:rsidRPr="0097035E">
              <w:rPr>
                <w:rFonts w:asciiTheme="majorHAnsi" w:eastAsia="MS Mincho" w:hAnsiTheme="majorHAnsi" w:cstheme="majorHAnsi"/>
                <w:color w:val="000000" w:themeColor="text1"/>
                <w:sz w:val="22"/>
                <w:szCs w:val="22"/>
              </w:rPr>
              <w:t xml:space="preserve">June </w:t>
            </w:r>
            <w:r w:rsidR="00320F62">
              <w:rPr>
                <w:rFonts w:asciiTheme="majorHAnsi" w:eastAsia="MS Mincho" w:hAnsiTheme="majorHAnsi" w:cstheme="majorHAnsi"/>
                <w:color w:val="000000" w:themeColor="text1"/>
                <w:sz w:val="22"/>
                <w:szCs w:val="22"/>
              </w:rPr>
              <w:t>28</w:t>
            </w:r>
            <w:r w:rsidRPr="0097035E">
              <w:rPr>
                <w:rFonts w:asciiTheme="majorHAnsi" w:eastAsia="MS Mincho" w:hAnsiTheme="majorHAnsi" w:cstheme="majorHAnsi"/>
                <w:color w:val="000000" w:themeColor="text1"/>
                <w:sz w:val="22"/>
                <w:szCs w:val="22"/>
              </w:rPr>
              <w:t>, 202</w:t>
            </w:r>
            <w:r w:rsidR="00320F62">
              <w:rPr>
                <w:rFonts w:asciiTheme="majorHAnsi" w:eastAsia="MS Mincho" w:hAnsiTheme="majorHAnsi" w:cstheme="majorHAnsi"/>
                <w:color w:val="000000" w:themeColor="text1"/>
                <w:sz w:val="22"/>
                <w:szCs w:val="22"/>
              </w:rPr>
              <w:t>4</w:t>
            </w:r>
          </w:p>
        </w:tc>
      </w:tr>
      <w:tr w:rsidR="00797CD0" w:rsidRPr="00673440" w14:paraId="3CA6D60C" w14:textId="77777777" w:rsidTr="00673440">
        <w:trPr>
          <w:trHeight w:val="879"/>
        </w:trPr>
        <w:tc>
          <w:tcPr>
            <w:tcW w:w="3230" w:type="dxa"/>
            <w:tcBorders>
              <w:top w:val="nil"/>
              <w:left w:val="single" w:sz="8" w:space="0" w:color="000000"/>
              <w:bottom w:val="single" w:sz="8" w:space="0" w:color="000000"/>
              <w:right w:val="single" w:sz="8" w:space="0" w:color="000000"/>
            </w:tcBorders>
            <w:tcMar>
              <w:top w:w="15" w:type="dxa"/>
              <w:left w:w="113" w:type="dxa"/>
              <w:bottom w:w="0" w:type="dxa"/>
              <w:right w:w="113" w:type="dxa"/>
            </w:tcMar>
            <w:vAlign w:val="center"/>
          </w:tcPr>
          <w:p w14:paraId="5795D9C8" w14:textId="7AFF4A68" w:rsidR="00797CD0" w:rsidRPr="00673440" w:rsidRDefault="00797CD0" w:rsidP="0097035E">
            <w:pPr>
              <w:rPr>
                <w:rFonts w:eastAsia="Calibri" w:cs="Calibri"/>
                <w:sz w:val="22"/>
                <w:szCs w:val="22"/>
              </w:rPr>
            </w:pPr>
            <w:r w:rsidRPr="00797CD0">
              <w:rPr>
                <w:rFonts w:eastAsia="Calibri" w:cs="Calibri"/>
                <w:sz w:val="22"/>
                <w:szCs w:val="22"/>
              </w:rPr>
              <w:t>Monthly check-in meetings</w:t>
            </w:r>
          </w:p>
        </w:tc>
        <w:tc>
          <w:tcPr>
            <w:tcW w:w="3600" w:type="dxa"/>
            <w:tcBorders>
              <w:top w:val="nil"/>
              <w:left w:val="nil"/>
              <w:bottom w:val="single" w:sz="8" w:space="0" w:color="000000"/>
              <w:right w:val="single" w:sz="8" w:space="0" w:color="000000"/>
            </w:tcBorders>
            <w:tcMar>
              <w:top w:w="15" w:type="dxa"/>
              <w:left w:w="113" w:type="dxa"/>
              <w:bottom w:w="0" w:type="dxa"/>
              <w:right w:w="113" w:type="dxa"/>
            </w:tcMar>
            <w:vAlign w:val="center"/>
          </w:tcPr>
          <w:p w14:paraId="2AD0B176" w14:textId="4CB58E33" w:rsidR="00797CD0" w:rsidRPr="00673440" w:rsidRDefault="00797CD0" w:rsidP="0097035E">
            <w:pPr>
              <w:rPr>
                <w:rFonts w:eastAsia="Calibri" w:cs="Calibri"/>
                <w:sz w:val="22"/>
                <w:szCs w:val="22"/>
              </w:rPr>
            </w:pPr>
            <w:r w:rsidRPr="00797CD0">
              <w:rPr>
                <w:rFonts w:eastAsia="Calibri" w:cs="Calibri"/>
                <w:sz w:val="22"/>
                <w:szCs w:val="22"/>
              </w:rPr>
              <w:t>Meet with LPIs monthly to assist with project progression</w:t>
            </w:r>
          </w:p>
        </w:tc>
        <w:tc>
          <w:tcPr>
            <w:tcW w:w="2520" w:type="dxa"/>
            <w:tcBorders>
              <w:top w:val="nil"/>
              <w:left w:val="nil"/>
              <w:bottom w:val="single" w:sz="8" w:space="0" w:color="000000"/>
              <w:right w:val="single" w:sz="8" w:space="0" w:color="000000"/>
            </w:tcBorders>
            <w:tcMar>
              <w:top w:w="15" w:type="dxa"/>
              <w:left w:w="113" w:type="dxa"/>
              <w:bottom w:w="0" w:type="dxa"/>
              <w:right w:w="113" w:type="dxa"/>
            </w:tcMar>
            <w:vAlign w:val="center"/>
          </w:tcPr>
          <w:p w14:paraId="2334D39C" w14:textId="54540BE8" w:rsidR="00797CD0" w:rsidRPr="0097035E" w:rsidRDefault="00797CD0" w:rsidP="0097035E">
            <w:pPr>
              <w:rPr>
                <w:rFonts w:asciiTheme="majorHAnsi" w:eastAsia="MS Mincho" w:hAnsiTheme="majorHAnsi" w:cstheme="majorHAnsi"/>
                <w:color w:val="000000" w:themeColor="text1"/>
                <w:sz w:val="22"/>
                <w:szCs w:val="22"/>
              </w:rPr>
            </w:pPr>
            <w:r w:rsidRPr="00797CD0">
              <w:rPr>
                <w:rFonts w:eastAsia="Calibri" w:cs="Calibri"/>
                <w:sz w:val="22"/>
                <w:szCs w:val="22"/>
              </w:rPr>
              <w:t>July-</w:t>
            </w:r>
            <w:r w:rsidR="00320F62">
              <w:rPr>
                <w:rFonts w:eastAsia="Calibri" w:cs="Calibri"/>
                <w:sz w:val="22"/>
                <w:szCs w:val="22"/>
              </w:rPr>
              <w:t>October</w:t>
            </w:r>
            <w:r w:rsidRPr="00797CD0">
              <w:rPr>
                <w:rFonts w:eastAsia="Calibri" w:cs="Calibri"/>
                <w:sz w:val="22"/>
                <w:szCs w:val="22"/>
              </w:rPr>
              <w:t xml:space="preserve"> 202</w:t>
            </w:r>
            <w:r w:rsidR="00320F62">
              <w:rPr>
                <w:rFonts w:eastAsia="Calibri" w:cs="Calibri"/>
                <w:sz w:val="22"/>
                <w:szCs w:val="22"/>
              </w:rPr>
              <w:t>4</w:t>
            </w:r>
          </w:p>
        </w:tc>
      </w:tr>
      <w:tr w:rsidR="0097035E" w:rsidRPr="00673440" w14:paraId="5424A3AC" w14:textId="77777777" w:rsidTr="00673440">
        <w:trPr>
          <w:trHeight w:val="879"/>
        </w:trPr>
        <w:tc>
          <w:tcPr>
            <w:tcW w:w="3230" w:type="dxa"/>
            <w:tcBorders>
              <w:top w:val="nil"/>
              <w:left w:val="single" w:sz="8" w:space="0" w:color="000000"/>
              <w:bottom w:val="single" w:sz="8" w:space="0" w:color="000000"/>
              <w:right w:val="single" w:sz="8" w:space="0" w:color="000000"/>
            </w:tcBorders>
            <w:tcMar>
              <w:top w:w="15" w:type="dxa"/>
              <w:left w:w="113" w:type="dxa"/>
              <w:bottom w:w="0" w:type="dxa"/>
              <w:right w:w="113" w:type="dxa"/>
            </w:tcMar>
            <w:vAlign w:val="center"/>
            <w:hideMark/>
          </w:tcPr>
          <w:p w14:paraId="04A88B6E" w14:textId="77777777" w:rsidR="0097035E" w:rsidRPr="00673440" w:rsidRDefault="0097035E" w:rsidP="0097035E">
            <w:pPr>
              <w:rPr>
                <w:rFonts w:eastAsia="Calibri" w:cs="Calibri"/>
                <w:sz w:val="22"/>
                <w:szCs w:val="22"/>
              </w:rPr>
            </w:pPr>
            <w:r w:rsidRPr="00673440">
              <w:rPr>
                <w:rFonts w:eastAsia="Calibri" w:cs="Calibri"/>
                <w:sz w:val="22"/>
                <w:szCs w:val="22"/>
              </w:rPr>
              <w:t>Project info and draft documents</w:t>
            </w:r>
          </w:p>
        </w:tc>
        <w:tc>
          <w:tcPr>
            <w:tcW w:w="360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50F9B1F5" w14:textId="77777777" w:rsidR="0097035E" w:rsidRPr="00673440" w:rsidRDefault="0097035E" w:rsidP="0097035E">
            <w:pPr>
              <w:rPr>
                <w:rFonts w:eastAsia="Calibri" w:cs="Calibri"/>
                <w:sz w:val="22"/>
                <w:szCs w:val="22"/>
              </w:rPr>
            </w:pPr>
            <w:r w:rsidRPr="00673440">
              <w:rPr>
                <w:rFonts w:eastAsia="Calibri" w:cs="Calibri"/>
                <w:sz w:val="22"/>
                <w:szCs w:val="22"/>
              </w:rPr>
              <w:t>LPIs gather their project info, draft project documents</w:t>
            </w:r>
          </w:p>
        </w:tc>
        <w:tc>
          <w:tcPr>
            <w:tcW w:w="252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162CEA49" w14:textId="1AEC6C79" w:rsidR="0097035E" w:rsidRPr="00797CD0" w:rsidRDefault="0097035E" w:rsidP="0097035E">
            <w:pPr>
              <w:rPr>
                <w:rFonts w:asciiTheme="majorHAnsi" w:eastAsia="Calibri" w:hAnsiTheme="majorHAnsi" w:cstheme="majorHAnsi"/>
                <w:sz w:val="22"/>
                <w:szCs w:val="22"/>
              </w:rPr>
            </w:pPr>
            <w:r w:rsidRPr="0097035E">
              <w:rPr>
                <w:rFonts w:asciiTheme="majorHAnsi" w:eastAsia="MS Mincho" w:hAnsiTheme="majorHAnsi" w:cstheme="majorHAnsi"/>
                <w:color w:val="000000" w:themeColor="text1"/>
                <w:sz w:val="22"/>
                <w:szCs w:val="22"/>
              </w:rPr>
              <w:t xml:space="preserve">Sept </w:t>
            </w:r>
            <w:r w:rsidR="00320F62">
              <w:rPr>
                <w:rFonts w:asciiTheme="majorHAnsi" w:eastAsia="MS Mincho" w:hAnsiTheme="majorHAnsi" w:cstheme="majorHAnsi"/>
                <w:color w:val="000000" w:themeColor="text1"/>
                <w:sz w:val="22"/>
                <w:szCs w:val="22"/>
              </w:rPr>
              <w:t>6</w:t>
            </w:r>
            <w:r w:rsidRPr="0097035E">
              <w:rPr>
                <w:rFonts w:asciiTheme="majorHAnsi" w:eastAsia="MS Mincho" w:hAnsiTheme="majorHAnsi" w:cstheme="majorHAnsi"/>
                <w:color w:val="000000" w:themeColor="text1"/>
                <w:sz w:val="22"/>
                <w:szCs w:val="22"/>
              </w:rPr>
              <w:t>, 202</w:t>
            </w:r>
            <w:r w:rsidR="00320F62">
              <w:rPr>
                <w:rFonts w:asciiTheme="majorHAnsi" w:eastAsia="MS Mincho" w:hAnsiTheme="majorHAnsi" w:cstheme="majorHAnsi"/>
                <w:color w:val="000000" w:themeColor="text1"/>
                <w:sz w:val="22"/>
                <w:szCs w:val="22"/>
              </w:rPr>
              <w:t>4</w:t>
            </w:r>
          </w:p>
        </w:tc>
      </w:tr>
      <w:tr w:rsidR="0097035E" w:rsidRPr="00673440" w14:paraId="7B23ABEC" w14:textId="77777777" w:rsidTr="00673440">
        <w:trPr>
          <w:trHeight w:val="1051"/>
        </w:trPr>
        <w:tc>
          <w:tcPr>
            <w:tcW w:w="3230" w:type="dxa"/>
            <w:tcBorders>
              <w:top w:val="nil"/>
              <w:left w:val="single" w:sz="8" w:space="0" w:color="000000"/>
              <w:bottom w:val="single" w:sz="8" w:space="0" w:color="000000"/>
              <w:right w:val="single" w:sz="8" w:space="0" w:color="000000"/>
            </w:tcBorders>
            <w:tcMar>
              <w:top w:w="15" w:type="dxa"/>
              <w:left w:w="113" w:type="dxa"/>
              <w:bottom w:w="0" w:type="dxa"/>
              <w:right w:w="113" w:type="dxa"/>
            </w:tcMar>
            <w:vAlign w:val="center"/>
            <w:hideMark/>
          </w:tcPr>
          <w:p w14:paraId="1CA7DD52" w14:textId="77777777" w:rsidR="0097035E" w:rsidRPr="00673440" w:rsidRDefault="0097035E" w:rsidP="0097035E">
            <w:pPr>
              <w:rPr>
                <w:rFonts w:eastAsia="Calibri" w:cs="Calibri"/>
                <w:sz w:val="22"/>
                <w:szCs w:val="22"/>
              </w:rPr>
            </w:pPr>
            <w:r w:rsidRPr="00673440">
              <w:rPr>
                <w:rFonts w:eastAsia="Calibri" w:cs="Calibri"/>
                <w:sz w:val="22"/>
                <w:szCs w:val="22"/>
              </w:rPr>
              <w:t>Final project documents for crediting</w:t>
            </w:r>
          </w:p>
        </w:tc>
        <w:tc>
          <w:tcPr>
            <w:tcW w:w="360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6EE2527A" w14:textId="76DAACBD" w:rsidR="0097035E" w:rsidRPr="00673440" w:rsidRDefault="0097035E" w:rsidP="0097035E">
            <w:pPr>
              <w:rPr>
                <w:rFonts w:eastAsia="Calibri" w:cs="Calibri"/>
                <w:sz w:val="22"/>
                <w:szCs w:val="22"/>
              </w:rPr>
            </w:pPr>
            <w:r w:rsidRPr="00673440">
              <w:rPr>
                <w:rFonts w:eastAsia="Calibri" w:cs="Calibri"/>
                <w:sz w:val="22"/>
                <w:szCs w:val="22"/>
              </w:rPr>
              <w:t>LPI submits all final project documents</w:t>
            </w:r>
          </w:p>
        </w:tc>
        <w:tc>
          <w:tcPr>
            <w:tcW w:w="252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6AEF5884" w14:textId="4FF96658" w:rsidR="0097035E" w:rsidRPr="00797CD0" w:rsidRDefault="00320F62" w:rsidP="0097035E">
            <w:pPr>
              <w:rPr>
                <w:rFonts w:asciiTheme="majorHAnsi" w:eastAsia="Calibri" w:hAnsiTheme="majorHAnsi" w:cstheme="majorHAnsi"/>
                <w:sz w:val="22"/>
                <w:szCs w:val="22"/>
              </w:rPr>
            </w:pPr>
            <w:r>
              <w:rPr>
                <w:rFonts w:asciiTheme="majorHAnsi" w:eastAsia="MS Mincho" w:hAnsiTheme="majorHAnsi" w:cstheme="majorHAnsi"/>
                <w:color w:val="000000" w:themeColor="text1"/>
                <w:sz w:val="22"/>
                <w:szCs w:val="22"/>
              </w:rPr>
              <w:t>Dec.</w:t>
            </w:r>
            <w:r w:rsidR="0097035E" w:rsidRPr="0097035E">
              <w:rPr>
                <w:rFonts w:asciiTheme="majorHAnsi" w:eastAsia="MS Mincho" w:hAnsiTheme="majorHAnsi" w:cstheme="majorHAnsi"/>
                <w:color w:val="000000" w:themeColor="text1"/>
                <w:sz w:val="22"/>
                <w:szCs w:val="22"/>
              </w:rPr>
              <w:t xml:space="preserve"> </w:t>
            </w:r>
            <w:r>
              <w:rPr>
                <w:rFonts w:asciiTheme="majorHAnsi" w:eastAsia="MS Mincho" w:hAnsiTheme="majorHAnsi" w:cstheme="majorHAnsi"/>
                <w:color w:val="000000" w:themeColor="text1"/>
                <w:sz w:val="22"/>
                <w:szCs w:val="22"/>
              </w:rPr>
              <w:t>3</w:t>
            </w:r>
            <w:r w:rsidR="0097035E" w:rsidRPr="0097035E">
              <w:rPr>
                <w:rFonts w:asciiTheme="majorHAnsi" w:eastAsia="MS Mincho" w:hAnsiTheme="majorHAnsi" w:cstheme="majorHAnsi"/>
                <w:color w:val="000000" w:themeColor="text1"/>
                <w:sz w:val="22"/>
                <w:szCs w:val="22"/>
              </w:rPr>
              <w:t>, 202</w:t>
            </w:r>
            <w:r>
              <w:rPr>
                <w:rFonts w:asciiTheme="majorHAnsi" w:eastAsia="MS Mincho" w:hAnsiTheme="majorHAnsi" w:cstheme="majorHAnsi"/>
                <w:color w:val="000000" w:themeColor="text1"/>
                <w:sz w:val="22"/>
                <w:szCs w:val="22"/>
              </w:rPr>
              <w:t>4</w:t>
            </w:r>
          </w:p>
        </w:tc>
      </w:tr>
      <w:tr w:rsidR="0097035E" w:rsidRPr="00673440" w14:paraId="57C3DBD1" w14:textId="77777777" w:rsidTr="00673440">
        <w:trPr>
          <w:trHeight w:val="879"/>
        </w:trPr>
        <w:tc>
          <w:tcPr>
            <w:tcW w:w="3230" w:type="dxa"/>
            <w:tcBorders>
              <w:top w:val="nil"/>
              <w:left w:val="single" w:sz="8" w:space="0" w:color="000000"/>
              <w:bottom w:val="single" w:sz="8" w:space="0" w:color="000000"/>
              <w:right w:val="single" w:sz="8" w:space="0" w:color="000000"/>
            </w:tcBorders>
            <w:tcMar>
              <w:top w:w="15" w:type="dxa"/>
              <w:left w:w="113" w:type="dxa"/>
              <w:bottom w:w="0" w:type="dxa"/>
              <w:right w:w="113" w:type="dxa"/>
            </w:tcMar>
            <w:vAlign w:val="center"/>
            <w:hideMark/>
          </w:tcPr>
          <w:p w14:paraId="22877333" w14:textId="77777777" w:rsidR="0097035E" w:rsidRPr="00673440" w:rsidRDefault="0097035E" w:rsidP="0097035E">
            <w:pPr>
              <w:rPr>
                <w:rFonts w:eastAsia="Calibri" w:cs="Calibri"/>
                <w:sz w:val="22"/>
                <w:szCs w:val="22"/>
              </w:rPr>
            </w:pPr>
            <w:r w:rsidRPr="00673440">
              <w:rPr>
                <w:rFonts w:eastAsia="Calibri" w:cs="Calibri"/>
                <w:sz w:val="22"/>
                <w:szCs w:val="22"/>
              </w:rPr>
              <w:t>Validation and Third-Party Verification</w:t>
            </w:r>
          </w:p>
        </w:tc>
        <w:tc>
          <w:tcPr>
            <w:tcW w:w="360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415B25BF" w14:textId="77777777" w:rsidR="0097035E" w:rsidRPr="00673440" w:rsidRDefault="0097035E" w:rsidP="0097035E">
            <w:pPr>
              <w:rPr>
                <w:rFonts w:eastAsia="Calibri" w:cs="Calibri"/>
                <w:sz w:val="22"/>
                <w:szCs w:val="22"/>
              </w:rPr>
            </w:pPr>
            <w:r w:rsidRPr="00673440">
              <w:rPr>
                <w:rFonts w:eastAsia="Calibri" w:cs="Calibri"/>
                <w:sz w:val="22"/>
                <w:szCs w:val="22"/>
              </w:rPr>
              <w:t>CFC validates and obtains third-party verification</w:t>
            </w:r>
          </w:p>
        </w:tc>
        <w:tc>
          <w:tcPr>
            <w:tcW w:w="252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60C3EF65" w14:textId="5B1893B7" w:rsidR="0097035E" w:rsidRPr="00797CD0" w:rsidRDefault="0097035E" w:rsidP="0097035E">
            <w:pPr>
              <w:rPr>
                <w:rFonts w:asciiTheme="majorHAnsi" w:eastAsia="Calibri" w:hAnsiTheme="majorHAnsi" w:cstheme="majorHAnsi"/>
                <w:sz w:val="22"/>
                <w:szCs w:val="22"/>
              </w:rPr>
            </w:pPr>
            <w:r w:rsidRPr="0097035E">
              <w:rPr>
                <w:rFonts w:asciiTheme="majorHAnsi" w:eastAsia="MS Mincho" w:hAnsiTheme="majorHAnsi" w:cstheme="majorHAnsi"/>
                <w:color w:val="000000" w:themeColor="text1"/>
                <w:sz w:val="22"/>
                <w:szCs w:val="22"/>
              </w:rPr>
              <w:t xml:space="preserve">Feb </w:t>
            </w:r>
            <w:r w:rsidR="00320F62">
              <w:rPr>
                <w:rFonts w:asciiTheme="majorHAnsi" w:eastAsia="MS Mincho" w:hAnsiTheme="majorHAnsi" w:cstheme="majorHAnsi"/>
                <w:color w:val="000000" w:themeColor="text1"/>
                <w:sz w:val="22"/>
                <w:szCs w:val="22"/>
              </w:rPr>
              <w:t>14</w:t>
            </w:r>
            <w:r w:rsidRPr="0097035E">
              <w:rPr>
                <w:rFonts w:asciiTheme="majorHAnsi" w:eastAsia="MS Mincho" w:hAnsiTheme="majorHAnsi" w:cstheme="majorHAnsi"/>
                <w:color w:val="000000" w:themeColor="text1"/>
                <w:sz w:val="22"/>
                <w:szCs w:val="22"/>
              </w:rPr>
              <w:t>, 202</w:t>
            </w:r>
            <w:r w:rsidR="00320F62">
              <w:rPr>
                <w:rFonts w:asciiTheme="majorHAnsi" w:eastAsia="MS Mincho" w:hAnsiTheme="majorHAnsi" w:cstheme="majorHAnsi"/>
                <w:color w:val="000000" w:themeColor="text1"/>
                <w:sz w:val="22"/>
                <w:szCs w:val="22"/>
              </w:rPr>
              <w:t>5</w:t>
            </w:r>
          </w:p>
        </w:tc>
      </w:tr>
      <w:tr w:rsidR="0097035E" w:rsidRPr="00673440" w14:paraId="43BA6D3F" w14:textId="77777777" w:rsidTr="00673440">
        <w:trPr>
          <w:trHeight w:val="879"/>
        </w:trPr>
        <w:tc>
          <w:tcPr>
            <w:tcW w:w="3230" w:type="dxa"/>
            <w:tcBorders>
              <w:top w:val="nil"/>
              <w:left w:val="single" w:sz="8" w:space="0" w:color="000000"/>
              <w:bottom w:val="single" w:sz="8" w:space="0" w:color="000000"/>
              <w:right w:val="single" w:sz="8" w:space="0" w:color="000000"/>
            </w:tcBorders>
            <w:tcMar>
              <w:top w:w="15" w:type="dxa"/>
              <w:left w:w="113" w:type="dxa"/>
              <w:bottom w:w="0" w:type="dxa"/>
              <w:right w:w="113" w:type="dxa"/>
            </w:tcMar>
            <w:vAlign w:val="center"/>
            <w:hideMark/>
          </w:tcPr>
          <w:p w14:paraId="0FD4D0DF" w14:textId="77777777" w:rsidR="0097035E" w:rsidRPr="00673440" w:rsidRDefault="0097035E" w:rsidP="0097035E">
            <w:pPr>
              <w:rPr>
                <w:rFonts w:eastAsia="Calibri" w:cs="Calibri"/>
                <w:sz w:val="22"/>
                <w:szCs w:val="22"/>
              </w:rPr>
            </w:pPr>
            <w:r w:rsidRPr="00673440">
              <w:rPr>
                <w:rFonts w:eastAsia="Calibri" w:cs="Calibri"/>
                <w:sz w:val="22"/>
                <w:szCs w:val="22"/>
              </w:rPr>
              <w:t>Credit Issuance</w:t>
            </w:r>
          </w:p>
        </w:tc>
        <w:tc>
          <w:tcPr>
            <w:tcW w:w="360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725DBCB9" w14:textId="77777777" w:rsidR="0097035E" w:rsidRPr="00673440" w:rsidRDefault="0097035E" w:rsidP="0097035E">
            <w:pPr>
              <w:rPr>
                <w:rFonts w:eastAsia="Calibri" w:cs="Calibri"/>
                <w:sz w:val="22"/>
                <w:szCs w:val="22"/>
              </w:rPr>
            </w:pPr>
            <w:r w:rsidRPr="00673440">
              <w:rPr>
                <w:rFonts w:eastAsia="Calibri" w:cs="Calibri"/>
                <w:sz w:val="22"/>
                <w:szCs w:val="22"/>
              </w:rPr>
              <w:t>CFC issues credits after validation and verification</w:t>
            </w:r>
          </w:p>
        </w:tc>
        <w:tc>
          <w:tcPr>
            <w:tcW w:w="2520" w:type="dxa"/>
            <w:tcBorders>
              <w:top w:val="nil"/>
              <w:left w:val="nil"/>
              <w:bottom w:val="single" w:sz="8" w:space="0" w:color="000000"/>
              <w:right w:val="single" w:sz="8" w:space="0" w:color="000000"/>
            </w:tcBorders>
            <w:tcMar>
              <w:top w:w="15" w:type="dxa"/>
              <w:left w:w="113" w:type="dxa"/>
              <w:bottom w:w="0" w:type="dxa"/>
              <w:right w:w="113" w:type="dxa"/>
            </w:tcMar>
            <w:vAlign w:val="center"/>
            <w:hideMark/>
          </w:tcPr>
          <w:p w14:paraId="111DEA83" w14:textId="5F78D197" w:rsidR="0097035E" w:rsidRPr="00797CD0" w:rsidRDefault="0097035E" w:rsidP="0097035E">
            <w:pPr>
              <w:rPr>
                <w:rFonts w:asciiTheme="majorHAnsi" w:eastAsia="Calibri" w:hAnsiTheme="majorHAnsi" w:cstheme="majorHAnsi"/>
                <w:sz w:val="22"/>
                <w:szCs w:val="22"/>
              </w:rPr>
            </w:pPr>
            <w:r w:rsidRPr="0097035E">
              <w:rPr>
                <w:rFonts w:asciiTheme="majorHAnsi" w:eastAsia="MS Mincho" w:hAnsiTheme="majorHAnsi" w:cstheme="majorHAnsi"/>
                <w:color w:val="000000" w:themeColor="text1"/>
                <w:sz w:val="22"/>
                <w:szCs w:val="22"/>
              </w:rPr>
              <w:t>March 15, 202</w:t>
            </w:r>
            <w:r w:rsidR="00320F62">
              <w:rPr>
                <w:rFonts w:asciiTheme="majorHAnsi" w:eastAsia="MS Mincho" w:hAnsiTheme="majorHAnsi" w:cstheme="majorHAnsi"/>
                <w:color w:val="000000" w:themeColor="text1"/>
                <w:sz w:val="22"/>
                <w:szCs w:val="22"/>
              </w:rPr>
              <w:t>5</w:t>
            </w:r>
          </w:p>
        </w:tc>
      </w:tr>
    </w:tbl>
    <w:p w14:paraId="75DD166F" w14:textId="7CE23431" w:rsidR="00673440" w:rsidRPr="00673440" w:rsidRDefault="00673440" w:rsidP="00673440">
      <w:pPr>
        <w:rPr>
          <w:rFonts w:asciiTheme="majorHAnsi" w:hAnsiTheme="majorHAnsi" w:cstheme="majorHAnsi"/>
          <w:sz w:val="22"/>
          <w:szCs w:val="22"/>
        </w:rPr>
      </w:pPr>
    </w:p>
    <w:sectPr w:rsidR="00673440" w:rsidRPr="00673440" w:rsidSect="007947D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BA87" w14:textId="77777777" w:rsidR="0065016C" w:rsidRDefault="0065016C" w:rsidP="006131B7">
      <w:r>
        <w:separator/>
      </w:r>
    </w:p>
  </w:endnote>
  <w:endnote w:type="continuationSeparator" w:id="0">
    <w:p w14:paraId="04427F11" w14:textId="77777777" w:rsidR="0065016C" w:rsidRDefault="0065016C" w:rsidP="0061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Oswald">
    <w:altName w:val="Oswald"/>
    <w:charset w:val="00"/>
    <w:family w:val="auto"/>
    <w:pitch w:val="variable"/>
    <w:sig w:usb0="2000020F" w:usb1="00000000" w:usb2="00000000" w:usb3="00000000" w:csb0="00000197" w:csb1="00000000"/>
  </w:font>
  <w:font w:name="Open Sans">
    <w:altName w:val="Segoe UI"/>
    <w:charset w:val="00"/>
    <w:family w:val="swiss"/>
    <w:pitch w:val="variable"/>
    <w:sig w:usb0="E00002EF" w:usb1="4000205B" w:usb2="00000028" w:usb3="00000000" w:csb0="0000019F" w:csb1="00000000"/>
  </w:font>
  <w:font w:name="MyriaMM_215 LT 600 NO">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9"/>
      <w:gridCol w:w="8873"/>
    </w:tblGrid>
    <w:tr w:rsidR="005A434A" w:rsidRPr="00BE5695" w14:paraId="5C9A0DC1" w14:textId="77777777" w:rsidTr="006131B7">
      <w:tc>
        <w:tcPr>
          <w:tcW w:w="360" w:type="dxa"/>
          <w:shd w:val="clear" w:color="auto" w:fill="DBE5F1" w:themeFill="accent1" w:themeFillTint="33"/>
        </w:tcPr>
        <w:p w14:paraId="14667652" w14:textId="77777777" w:rsidR="005A434A" w:rsidRPr="00BE5695" w:rsidRDefault="005A434A" w:rsidP="006131B7">
          <w:pPr>
            <w:jc w:val="center"/>
            <w:rPr>
              <w:b/>
            </w:rPr>
          </w:pPr>
          <w:r w:rsidRPr="00BE5695">
            <w:rPr>
              <w:b/>
            </w:rPr>
            <w:fldChar w:fldCharType="begin"/>
          </w:r>
          <w:r w:rsidRPr="00BE5695">
            <w:rPr>
              <w:b/>
            </w:rPr>
            <w:instrText xml:space="preserve"> PAGE   \* MERGEFORMAT </w:instrText>
          </w:r>
          <w:r w:rsidRPr="00BE5695">
            <w:rPr>
              <w:b/>
            </w:rPr>
            <w:fldChar w:fldCharType="separate"/>
          </w:r>
          <w:r>
            <w:rPr>
              <w:b/>
              <w:noProof/>
            </w:rPr>
            <w:t>2</w:t>
          </w:r>
          <w:r w:rsidRPr="00BE5695">
            <w:rPr>
              <w:b/>
            </w:rPr>
            <w:fldChar w:fldCharType="end"/>
          </w:r>
        </w:p>
      </w:tc>
      <w:tc>
        <w:tcPr>
          <w:tcW w:w="9108" w:type="dxa"/>
          <w:shd w:val="clear" w:color="auto" w:fill="DBE5F1" w:themeFill="accent1" w:themeFillTint="33"/>
        </w:tcPr>
        <w:p w14:paraId="39D5DD5D" w14:textId="77777777" w:rsidR="005A434A" w:rsidRPr="00BE5695" w:rsidRDefault="00000000" w:rsidP="006131B7">
          <w:pPr>
            <w:rPr>
              <w:rFonts w:eastAsiaTheme="majorEastAsia" w:cstheme="majorBidi"/>
              <w:b/>
              <w:bdr w:val="single" w:sz="4" w:space="0" w:color="FFFFFF" w:themeColor="background1"/>
            </w:rPr>
          </w:pPr>
          <w:sdt>
            <w:sdtPr>
              <w:rPr>
                <w:rFonts w:eastAsiaTheme="majorEastAsia" w:cstheme="majorBidi"/>
                <w:b/>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5A434A" w:rsidRPr="00BE5695">
                <w:rPr>
                  <w:rFonts w:eastAsiaTheme="majorEastAsia" w:cstheme="majorBidi"/>
                  <w:b/>
                  <w:bdr w:val="single" w:sz="4" w:space="0" w:color="FFFFFF" w:themeColor="background1"/>
                </w:rPr>
                <w:t>[Type the document title]</w:t>
              </w:r>
            </w:sdtContent>
          </w:sdt>
        </w:p>
      </w:tc>
    </w:tr>
  </w:tbl>
  <w:p w14:paraId="1D0E7E35" w14:textId="77777777" w:rsidR="005A434A" w:rsidRDefault="005A4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449235094"/>
      <w:docPartObj>
        <w:docPartGallery w:val="Page Numbers (Bottom of Page)"/>
        <w:docPartUnique/>
      </w:docPartObj>
    </w:sdtPr>
    <w:sdtContent>
      <w:p w14:paraId="674A2CF3" w14:textId="7F2309E6" w:rsidR="007947DC" w:rsidRPr="007947DC" w:rsidRDefault="007947DC">
        <w:pPr>
          <w:pStyle w:val="Footer"/>
          <w:jc w:val="right"/>
          <w:rPr>
            <w:sz w:val="22"/>
            <w:szCs w:val="22"/>
          </w:rPr>
        </w:pPr>
        <w:r w:rsidRPr="007947DC">
          <w:rPr>
            <w:sz w:val="22"/>
            <w:szCs w:val="22"/>
          </w:rPr>
          <w:t xml:space="preserve">Page | </w:t>
        </w:r>
        <w:r w:rsidRPr="007947DC">
          <w:rPr>
            <w:sz w:val="22"/>
            <w:szCs w:val="22"/>
          </w:rPr>
          <w:fldChar w:fldCharType="begin"/>
        </w:r>
        <w:r w:rsidRPr="007947DC">
          <w:rPr>
            <w:sz w:val="22"/>
            <w:szCs w:val="22"/>
          </w:rPr>
          <w:instrText xml:space="preserve"> PAGE   \* MERGEFORMAT </w:instrText>
        </w:r>
        <w:r w:rsidRPr="007947DC">
          <w:rPr>
            <w:sz w:val="22"/>
            <w:szCs w:val="22"/>
          </w:rPr>
          <w:fldChar w:fldCharType="separate"/>
        </w:r>
        <w:r w:rsidRPr="007947DC">
          <w:rPr>
            <w:noProof/>
            <w:sz w:val="22"/>
            <w:szCs w:val="22"/>
          </w:rPr>
          <w:t>2</w:t>
        </w:r>
        <w:r w:rsidRPr="007947DC">
          <w:rPr>
            <w:noProof/>
            <w:sz w:val="22"/>
            <w:szCs w:val="22"/>
          </w:rPr>
          <w:fldChar w:fldCharType="end"/>
        </w:r>
        <w:r w:rsidRPr="007947DC">
          <w:rPr>
            <w:sz w:val="22"/>
            <w:szCs w:val="22"/>
          </w:rPr>
          <w:t xml:space="preserve"> </w:t>
        </w:r>
      </w:p>
    </w:sdtContent>
  </w:sdt>
  <w:p w14:paraId="619AD5A8" w14:textId="68B682B1" w:rsidR="005B4636" w:rsidRPr="007947DC" w:rsidRDefault="005B4636" w:rsidP="00794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81752829"/>
      <w:docPartObj>
        <w:docPartGallery w:val="Page Numbers (Bottom of Page)"/>
        <w:docPartUnique/>
      </w:docPartObj>
    </w:sdtPr>
    <w:sdtEndPr>
      <w:rPr>
        <w:sz w:val="24"/>
        <w:szCs w:val="24"/>
      </w:rPr>
    </w:sdtEndPr>
    <w:sdtContent>
      <w:p w14:paraId="4985A079" w14:textId="522616D9" w:rsidR="005B4636" w:rsidRDefault="005B4636">
        <w:pPr>
          <w:pStyle w:val="Footer"/>
          <w:jc w:val="right"/>
        </w:pPr>
        <w:r w:rsidRPr="005B4636">
          <w:rPr>
            <w:sz w:val="22"/>
            <w:szCs w:val="22"/>
          </w:rPr>
          <w:t xml:space="preserve">Page | </w:t>
        </w:r>
        <w:r w:rsidRPr="005B4636">
          <w:rPr>
            <w:sz w:val="22"/>
            <w:szCs w:val="22"/>
          </w:rPr>
          <w:fldChar w:fldCharType="begin"/>
        </w:r>
        <w:r w:rsidRPr="005B4636">
          <w:rPr>
            <w:sz w:val="22"/>
            <w:szCs w:val="22"/>
          </w:rPr>
          <w:instrText xml:space="preserve"> PAGE   \* MERGEFORMAT </w:instrText>
        </w:r>
        <w:r w:rsidRPr="005B4636">
          <w:rPr>
            <w:sz w:val="22"/>
            <w:szCs w:val="22"/>
          </w:rPr>
          <w:fldChar w:fldCharType="separate"/>
        </w:r>
        <w:r w:rsidRPr="005B4636">
          <w:rPr>
            <w:noProof/>
            <w:sz w:val="22"/>
            <w:szCs w:val="22"/>
          </w:rPr>
          <w:t>2</w:t>
        </w:r>
        <w:r w:rsidRPr="005B4636">
          <w:rPr>
            <w:noProof/>
            <w:sz w:val="22"/>
            <w:szCs w:val="22"/>
          </w:rPr>
          <w:fldChar w:fldCharType="end"/>
        </w:r>
        <w:r>
          <w:t xml:space="preserve"> </w:t>
        </w:r>
      </w:p>
    </w:sdtContent>
  </w:sdt>
  <w:p w14:paraId="7D103F79" w14:textId="6D053FCF" w:rsidR="00D50704" w:rsidRPr="00D50704" w:rsidRDefault="00D50704" w:rsidP="00D50704">
    <w:pPr>
      <w:pStyle w:val="Footer"/>
      <w:jc w:val="center"/>
      <w:rPr>
        <w:rFonts w:ascii="MyriaMM_215 LT 600 NO" w:hAnsi="MyriaMM_215 LT 600 NO"/>
        <w:color w:val="309C5F"/>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42AE" w14:textId="77777777" w:rsidR="0065016C" w:rsidRDefault="0065016C" w:rsidP="006131B7">
      <w:r>
        <w:separator/>
      </w:r>
    </w:p>
  </w:footnote>
  <w:footnote w:type="continuationSeparator" w:id="0">
    <w:p w14:paraId="00637B0C" w14:textId="77777777" w:rsidR="0065016C" w:rsidRDefault="0065016C" w:rsidP="0061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C85C" w14:textId="77777777" w:rsidR="005A434A" w:rsidRDefault="00000000">
    <w:pPr>
      <w:pStyle w:val="Header"/>
    </w:pPr>
    <w:sdt>
      <w:sdtPr>
        <w:id w:val="171999623"/>
        <w:placeholder>
          <w:docPart w:val="0E34DD14FEF151408ECFA43AD0DFB8F9"/>
        </w:placeholder>
        <w:temporary/>
        <w:showingPlcHdr/>
      </w:sdtPr>
      <w:sdtContent>
        <w:r w:rsidR="005A434A">
          <w:t>[Type text]</w:t>
        </w:r>
      </w:sdtContent>
    </w:sdt>
    <w:r w:rsidR="005A434A">
      <w:ptab w:relativeTo="margin" w:alignment="center" w:leader="none"/>
    </w:r>
    <w:sdt>
      <w:sdtPr>
        <w:id w:val="171999624"/>
        <w:placeholder>
          <w:docPart w:val="84B6B286D23BCC469E45A4A05053B740"/>
        </w:placeholder>
        <w:temporary/>
        <w:showingPlcHdr/>
      </w:sdtPr>
      <w:sdtContent>
        <w:r w:rsidR="005A434A">
          <w:t>[Type text]</w:t>
        </w:r>
      </w:sdtContent>
    </w:sdt>
    <w:r w:rsidR="005A434A">
      <w:ptab w:relativeTo="margin" w:alignment="right" w:leader="none"/>
    </w:r>
    <w:sdt>
      <w:sdtPr>
        <w:id w:val="171999625"/>
        <w:placeholder>
          <w:docPart w:val="2FD49080FE89A242BD8F452AA86469CB"/>
        </w:placeholder>
        <w:temporary/>
        <w:showingPlcHdr/>
      </w:sdtPr>
      <w:sdtContent>
        <w:r w:rsidR="005A434A">
          <w:t>[Type text]</w:t>
        </w:r>
      </w:sdtContent>
    </w:sdt>
  </w:p>
  <w:p w14:paraId="5C16B5F1" w14:textId="77777777" w:rsidR="005A434A" w:rsidRDefault="005A4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FEE0" w14:textId="1FC8637B" w:rsidR="00C361D2" w:rsidRDefault="007947DC" w:rsidP="00C361D2">
    <w:pPr>
      <w:pStyle w:val="Header"/>
      <w:jc w:val="center"/>
    </w:pPr>
    <w:r>
      <w:rPr>
        <w:noProof/>
      </w:rPr>
      <w:drawing>
        <wp:inline distT="0" distB="0" distL="0" distR="0" wp14:anchorId="659D31CF" wp14:editId="222E0BD2">
          <wp:extent cx="1082040" cy="1034557"/>
          <wp:effectExtent l="0" t="0" r="3810" b="0"/>
          <wp:docPr id="4" name="E2E30DB9-149A-493F-9596-E7BCABEA77C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2E30DB9-149A-493F-9596-E7BCABEA77C8" descr="A picture containing diagram&#10;&#10;Description automatically generated"/>
                  <pic:cNvPicPr>
                    <a:picLocks noChangeAspect="1" noChangeArrowheads="1"/>
                  </pic:cNvPicPr>
                </pic:nvPicPr>
                <pic:blipFill>
                  <a:blip r:embed="rId1"/>
                  <a:stretch>
                    <a:fillRect/>
                  </a:stretch>
                </pic:blipFill>
                <pic:spPr bwMode="auto">
                  <a:xfrm>
                    <a:off x="0" y="0"/>
                    <a:ext cx="1082040" cy="103455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AB05" w14:textId="68A312B3" w:rsidR="005A434A" w:rsidRPr="005B3415" w:rsidRDefault="005B3415" w:rsidP="005B3415">
    <w:pPr>
      <w:pStyle w:val="Header"/>
      <w:jc w:val="center"/>
    </w:pPr>
    <w:r>
      <w:rPr>
        <w:noProof/>
      </w:rPr>
      <w:drawing>
        <wp:inline distT="0" distB="0" distL="0" distR="0" wp14:anchorId="53114421" wp14:editId="30DDF9BC">
          <wp:extent cx="1243278" cy="1188720"/>
          <wp:effectExtent l="0" t="0" r="0" b="0"/>
          <wp:docPr id="5" name="E2E30DB9-149A-493F-9596-E7BCABEA7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2E30DB9-149A-493F-9596-E7BCABEA77C8"/>
                  <pic:cNvPicPr>
                    <a:picLocks noChangeAspect="1" noChangeArrowheads="1"/>
                  </pic:cNvPicPr>
                </pic:nvPicPr>
                <pic:blipFill>
                  <a:blip r:embed="rId1"/>
                  <a:stretch>
                    <a:fillRect/>
                  </a:stretch>
                </pic:blipFill>
                <pic:spPr bwMode="auto">
                  <a:xfrm>
                    <a:off x="0" y="0"/>
                    <a:ext cx="1248819" cy="1194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C17"/>
    <w:multiLevelType w:val="hybridMultilevel"/>
    <w:tmpl w:val="DA300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B734E"/>
    <w:multiLevelType w:val="hybridMultilevel"/>
    <w:tmpl w:val="4948C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32AD9"/>
    <w:multiLevelType w:val="hybridMultilevel"/>
    <w:tmpl w:val="22F2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836E4"/>
    <w:multiLevelType w:val="hybridMultilevel"/>
    <w:tmpl w:val="263AF6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0C3451B"/>
    <w:multiLevelType w:val="hybridMultilevel"/>
    <w:tmpl w:val="B2A632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83D71"/>
    <w:multiLevelType w:val="hybridMultilevel"/>
    <w:tmpl w:val="2FB0E8DA"/>
    <w:lvl w:ilvl="0" w:tplc="405C66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047650">
    <w:abstractNumId w:val="0"/>
  </w:num>
  <w:num w:numId="2" w16cid:durableId="1732463520">
    <w:abstractNumId w:val="3"/>
  </w:num>
  <w:num w:numId="3" w16cid:durableId="834805869">
    <w:abstractNumId w:val="2"/>
  </w:num>
  <w:num w:numId="4" w16cid:durableId="195435388">
    <w:abstractNumId w:val="5"/>
  </w:num>
  <w:num w:numId="5" w16cid:durableId="959920278">
    <w:abstractNumId w:val="1"/>
  </w:num>
  <w:num w:numId="6" w16cid:durableId="1696231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C4"/>
    <w:rsid w:val="00023EED"/>
    <w:rsid w:val="000319CD"/>
    <w:rsid w:val="00047415"/>
    <w:rsid w:val="00055A69"/>
    <w:rsid w:val="00067B2B"/>
    <w:rsid w:val="000A74DD"/>
    <w:rsid w:val="00100CEB"/>
    <w:rsid w:val="0015184F"/>
    <w:rsid w:val="001568B8"/>
    <w:rsid w:val="0017116D"/>
    <w:rsid w:val="0019585B"/>
    <w:rsid w:val="00197FA0"/>
    <w:rsid w:val="001A2277"/>
    <w:rsid w:val="001D4DC4"/>
    <w:rsid w:val="001F4379"/>
    <w:rsid w:val="00206D8B"/>
    <w:rsid w:val="00213CC4"/>
    <w:rsid w:val="002175C9"/>
    <w:rsid w:val="00223458"/>
    <w:rsid w:val="00233D9A"/>
    <w:rsid w:val="00257BCB"/>
    <w:rsid w:val="00295132"/>
    <w:rsid w:val="002B6C6D"/>
    <w:rsid w:val="002C13DC"/>
    <w:rsid w:val="002C3A91"/>
    <w:rsid w:val="0030590B"/>
    <w:rsid w:val="00320F62"/>
    <w:rsid w:val="00327830"/>
    <w:rsid w:val="003307D6"/>
    <w:rsid w:val="00390941"/>
    <w:rsid w:val="003A1279"/>
    <w:rsid w:val="003A2EBD"/>
    <w:rsid w:val="004401B2"/>
    <w:rsid w:val="00443CF6"/>
    <w:rsid w:val="00463E18"/>
    <w:rsid w:val="00471772"/>
    <w:rsid w:val="0049289E"/>
    <w:rsid w:val="004D4F32"/>
    <w:rsid w:val="004F4CB2"/>
    <w:rsid w:val="0050278E"/>
    <w:rsid w:val="0050669D"/>
    <w:rsid w:val="005074A3"/>
    <w:rsid w:val="00535347"/>
    <w:rsid w:val="00536A52"/>
    <w:rsid w:val="00563039"/>
    <w:rsid w:val="005653C2"/>
    <w:rsid w:val="00566A14"/>
    <w:rsid w:val="005A434A"/>
    <w:rsid w:val="005A4CD6"/>
    <w:rsid w:val="005B3415"/>
    <w:rsid w:val="005B4636"/>
    <w:rsid w:val="005B6208"/>
    <w:rsid w:val="005D3B80"/>
    <w:rsid w:val="005D4FA6"/>
    <w:rsid w:val="006131B7"/>
    <w:rsid w:val="0063611E"/>
    <w:rsid w:val="006371E7"/>
    <w:rsid w:val="0064327B"/>
    <w:rsid w:val="00645139"/>
    <w:rsid w:val="006464E9"/>
    <w:rsid w:val="0065016C"/>
    <w:rsid w:val="006501CB"/>
    <w:rsid w:val="00673440"/>
    <w:rsid w:val="00680564"/>
    <w:rsid w:val="0068283E"/>
    <w:rsid w:val="006A1E36"/>
    <w:rsid w:val="006B2865"/>
    <w:rsid w:val="006C2F81"/>
    <w:rsid w:val="006E6C28"/>
    <w:rsid w:val="006F62AB"/>
    <w:rsid w:val="00715954"/>
    <w:rsid w:val="00733B1B"/>
    <w:rsid w:val="007461E8"/>
    <w:rsid w:val="007527BE"/>
    <w:rsid w:val="00762659"/>
    <w:rsid w:val="0077489C"/>
    <w:rsid w:val="00776332"/>
    <w:rsid w:val="007812AB"/>
    <w:rsid w:val="007947DC"/>
    <w:rsid w:val="00797CD0"/>
    <w:rsid w:val="007B1739"/>
    <w:rsid w:val="007F0CC3"/>
    <w:rsid w:val="00801FA7"/>
    <w:rsid w:val="008125D2"/>
    <w:rsid w:val="00844641"/>
    <w:rsid w:val="008524CE"/>
    <w:rsid w:val="008E024C"/>
    <w:rsid w:val="008F3EF6"/>
    <w:rsid w:val="00922511"/>
    <w:rsid w:val="00922B60"/>
    <w:rsid w:val="00930069"/>
    <w:rsid w:val="009317ED"/>
    <w:rsid w:val="0094516E"/>
    <w:rsid w:val="00967B95"/>
    <w:rsid w:val="0097035E"/>
    <w:rsid w:val="009777F4"/>
    <w:rsid w:val="00992A22"/>
    <w:rsid w:val="009C351A"/>
    <w:rsid w:val="009D74D7"/>
    <w:rsid w:val="00A10B00"/>
    <w:rsid w:val="00A26E4D"/>
    <w:rsid w:val="00A34AAD"/>
    <w:rsid w:val="00A44ABC"/>
    <w:rsid w:val="00A458D9"/>
    <w:rsid w:val="00A478E9"/>
    <w:rsid w:val="00A5216D"/>
    <w:rsid w:val="00A81187"/>
    <w:rsid w:val="00AA29EA"/>
    <w:rsid w:val="00AC56B6"/>
    <w:rsid w:val="00AC6052"/>
    <w:rsid w:val="00AD57DF"/>
    <w:rsid w:val="00AE4A98"/>
    <w:rsid w:val="00B23D6C"/>
    <w:rsid w:val="00B551DD"/>
    <w:rsid w:val="00B5569F"/>
    <w:rsid w:val="00B67CFB"/>
    <w:rsid w:val="00B822CB"/>
    <w:rsid w:val="00BA18C7"/>
    <w:rsid w:val="00BB104C"/>
    <w:rsid w:val="00BC5EF4"/>
    <w:rsid w:val="00BD7667"/>
    <w:rsid w:val="00C27F64"/>
    <w:rsid w:val="00C34705"/>
    <w:rsid w:val="00C361D2"/>
    <w:rsid w:val="00C976D5"/>
    <w:rsid w:val="00CF5AC3"/>
    <w:rsid w:val="00D353A1"/>
    <w:rsid w:val="00D50704"/>
    <w:rsid w:val="00D6483B"/>
    <w:rsid w:val="00D750CA"/>
    <w:rsid w:val="00DA5EC5"/>
    <w:rsid w:val="00DC5895"/>
    <w:rsid w:val="00DD0F00"/>
    <w:rsid w:val="00DD3704"/>
    <w:rsid w:val="00DF0EC5"/>
    <w:rsid w:val="00E00CE7"/>
    <w:rsid w:val="00E05F6C"/>
    <w:rsid w:val="00E138BF"/>
    <w:rsid w:val="00E263DE"/>
    <w:rsid w:val="00E335A3"/>
    <w:rsid w:val="00E44A96"/>
    <w:rsid w:val="00E577DF"/>
    <w:rsid w:val="00E70D61"/>
    <w:rsid w:val="00E826C6"/>
    <w:rsid w:val="00EA6431"/>
    <w:rsid w:val="00EB2E97"/>
    <w:rsid w:val="00EB784C"/>
    <w:rsid w:val="00EB78F3"/>
    <w:rsid w:val="00EC59B7"/>
    <w:rsid w:val="00ED2FDA"/>
    <w:rsid w:val="00ED7B18"/>
    <w:rsid w:val="00EE02CF"/>
    <w:rsid w:val="00EE13D5"/>
    <w:rsid w:val="00EE4A3C"/>
    <w:rsid w:val="00EE56AD"/>
    <w:rsid w:val="00EE7548"/>
    <w:rsid w:val="00F149E8"/>
    <w:rsid w:val="00F37F44"/>
    <w:rsid w:val="00F51885"/>
    <w:rsid w:val="00F5263D"/>
    <w:rsid w:val="00F54479"/>
    <w:rsid w:val="00F82AE0"/>
    <w:rsid w:val="00F92468"/>
    <w:rsid w:val="00F94D5C"/>
    <w:rsid w:val="00F94E02"/>
    <w:rsid w:val="00F95F56"/>
    <w:rsid w:val="00FA1803"/>
    <w:rsid w:val="00FB6974"/>
    <w:rsid w:val="00FC66E8"/>
    <w:rsid w:val="00FF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05B72"/>
  <w14:defaultImageDpi w14:val="330"/>
  <w15:docId w15:val="{E55774D2-A9A0-437E-8D85-A3CD7EFF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8E9"/>
  </w:style>
  <w:style w:type="paragraph" w:styleId="Heading1">
    <w:name w:val="heading 1"/>
    <w:basedOn w:val="Normal"/>
    <w:next w:val="Normal"/>
    <w:link w:val="Heading1Char"/>
    <w:uiPriority w:val="9"/>
    <w:qFormat/>
    <w:rsid w:val="00067B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64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DC4"/>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DC4"/>
    <w:rPr>
      <w:rFonts w:ascii="Lucida Grande" w:hAnsi="Lucida Grande"/>
      <w:sz w:val="18"/>
      <w:szCs w:val="18"/>
    </w:rPr>
  </w:style>
  <w:style w:type="paragraph" w:styleId="Header">
    <w:name w:val="header"/>
    <w:basedOn w:val="Normal"/>
    <w:link w:val="HeaderChar"/>
    <w:uiPriority w:val="99"/>
    <w:unhideWhenUsed/>
    <w:rsid w:val="006131B7"/>
    <w:pPr>
      <w:tabs>
        <w:tab w:val="center" w:pos="4320"/>
        <w:tab w:val="right" w:pos="8640"/>
      </w:tabs>
    </w:pPr>
  </w:style>
  <w:style w:type="character" w:customStyle="1" w:styleId="HeaderChar">
    <w:name w:val="Header Char"/>
    <w:basedOn w:val="DefaultParagraphFont"/>
    <w:link w:val="Header"/>
    <w:uiPriority w:val="99"/>
    <w:rsid w:val="006131B7"/>
  </w:style>
  <w:style w:type="paragraph" w:styleId="Footer">
    <w:name w:val="footer"/>
    <w:basedOn w:val="Normal"/>
    <w:link w:val="FooterChar"/>
    <w:uiPriority w:val="99"/>
    <w:unhideWhenUsed/>
    <w:rsid w:val="006131B7"/>
    <w:pPr>
      <w:tabs>
        <w:tab w:val="center" w:pos="4320"/>
        <w:tab w:val="right" w:pos="8640"/>
      </w:tabs>
    </w:pPr>
  </w:style>
  <w:style w:type="character" w:customStyle="1" w:styleId="FooterChar">
    <w:name w:val="Footer Char"/>
    <w:basedOn w:val="DefaultParagraphFont"/>
    <w:link w:val="Footer"/>
    <w:uiPriority w:val="99"/>
    <w:rsid w:val="006131B7"/>
  </w:style>
  <w:style w:type="table" w:styleId="LightShading-Accent1">
    <w:name w:val="Light Shading Accent 1"/>
    <w:basedOn w:val="TableNormal"/>
    <w:uiPriority w:val="60"/>
    <w:rsid w:val="006131B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6131B7"/>
    <w:rPr>
      <w:color w:val="0000FF" w:themeColor="hyperlink"/>
      <w:u w:val="single"/>
    </w:rPr>
  </w:style>
  <w:style w:type="paragraph" w:styleId="NoSpacing">
    <w:name w:val="No Spacing"/>
    <w:uiPriority w:val="1"/>
    <w:qFormat/>
    <w:rsid w:val="00B551DD"/>
  </w:style>
  <w:style w:type="paragraph" w:styleId="ListParagraph">
    <w:name w:val="List Paragraph"/>
    <w:basedOn w:val="Normal"/>
    <w:uiPriority w:val="34"/>
    <w:qFormat/>
    <w:rsid w:val="00A478E9"/>
    <w:pPr>
      <w:spacing w:after="160" w:line="259" w:lineRule="auto"/>
      <w:ind w:left="720"/>
      <w:contextualSpacing/>
    </w:pPr>
    <w:rPr>
      <w:rFonts w:ascii="Times New Roman" w:eastAsiaTheme="minorHAnsi" w:hAnsi="Times New Roman" w:cs="Times New Roman"/>
    </w:rPr>
  </w:style>
  <w:style w:type="paragraph" w:customStyle="1" w:styleId="BasicParagraph">
    <w:name w:val="[Basic Paragraph]"/>
    <w:basedOn w:val="Normal"/>
    <w:uiPriority w:val="99"/>
    <w:rsid w:val="00EE02C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5A434A"/>
    <w:rPr>
      <w:color w:val="800080" w:themeColor="followedHyperlink"/>
      <w:u w:val="single"/>
    </w:rPr>
  </w:style>
  <w:style w:type="character" w:styleId="UnresolvedMention">
    <w:name w:val="Unresolved Mention"/>
    <w:basedOn w:val="DefaultParagraphFont"/>
    <w:uiPriority w:val="99"/>
    <w:semiHidden/>
    <w:unhideWhenUsed/>
    <w:rsid w:val="00C361D2"/>
    <w:rPr>
      <w:color w:val="605E5C"/>
      <w:shd w:val="clear" w:color="auto" w:fill="E1DFDD"/>
    </w:rPr>
  </w:style>
  <w:style w:type="character" w:customStyle="1" w:styleId="Heading1Char">
    <w:name w:val="Heading 1 Char"/>
    <w:basedOn w:val="DefaultParagraphFont"/>
    <w:link w:val="Heading1"/>
    <w:uiPriority w:val="9"/>
    <w:rsid w:val="00067B2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67B2B"/>
    <w:pPr>
      <w:spacing w:line="259" w:lineRule="auto"/>
      <w:outlineLvl w:val="9"/>
    </w:pPr>
  </w:style>
  <w:style w:type="paragraph" w:styleId="TOC1">
    <w:name w:val="toc 1"/>
    <w:basedOn w:val="Normal"/>
    <w:next w:val="Normal"/>
    <w:autoRedefine/>
    <w:uiPriority w:val="39"/>
    <w:unhideWhenUsed/>
    <w:rsid w:val="00F37F44"/>
    <w:pPr>
      <w:tabs>
        <w:tab w:val="right" w:leader="dot" w:pos="9350"/>
      </w:tabs>
      <w:spacing w:after="100"/>
    </w:pPr>
  </w:style>
  <w:style w:type="character" w:customStyle="1" w:styleId="Heading2Char">
    <w:name w:val="Heading 2 Char"/>
    <w:basedOn w:val="DefaultParagraphFont"/>
    <w:link w:val="Heading2"/>
    <w:uiPriority w:val="9"/>
    <w:rsid w:val="006464E9"/>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680564"/>
    <w:pPr>
      <w:tabs>
        <w:tab w:val="right" w:leader="dot" w:pos="9350"/>
      </w:tabs>
      <w:spacing w:after="100"/>
      <w:ind w:left="240"/>
    </w:pPr>
  </w:style>
  <w:style w:type="character" w:styleId="CommentReference">
    <w:name w:val="annotation reference"/>
    <w:basedOn w:val="DefaultParagraphFont"/>
    <w:uiPriority w:val="99"/>
    <w:semiHidden/>
    <w:unhideWhenUsed/>
    <w:rsid w:val="00AA29EA"/>
    <w:rPr>
      <w:sz w:val="16"/>
      <w:szCs w:val="16"/>
    </w:rPr>
  </w:style>
  <w:style w:type="paragraph" w:styleId="CommentText">
    <w:name w:val="annotation text"/>
    <w:basedOn w:val="Normal"/>
    <w:link w:val="CommentTextChar"/>
    <w:uiPriority w:val="99"/>
    <w:unhideWhenUsed/>
    <w:rsid w:val="00AA29EA"/>
    <w:rPr>
      <w:sz w:val="20"/>
      <w:szCs w:val="20"/>
    </w:rPr>
  </w:style>
  <w:style w:type="character" w:customStyle="1" w:styleId="CommentTextChar">
    <w:name w:val="Comment Text Char"/>
    <w:basedOn w:val="DefaultParagraphFont"/>
    <w:link w:val="CommentText"/>
    <w:uiPriority w:val="99"/>
    <w:rsid w:val="00AA29EA"/>
    <w:rPr>
      <w:sz w:val="20"/>
      <w:szCs w:val="20"/>
    </w:rPr>
  </w:style>
  <w:style w:type="paragraph" w:styleId="CommentSubject">
    <w:name w:val="annotation subject"/>
    <w:basedOn w:val="CommentText"/>
    <w:next w:val="CommentText"/>
    <w:link w:val="CommentSubjectChar"/>
    <w:uiPriority w:val="99"/>
    <w:semiHidden/>
    <w:unhideWhenUsed/>
    <w:rsid w:val="00AA29EA"/>
    <w:rPr>
      <w:b/>
      <w:bCs/>
    </w:rPr>
  </w:style>
  <w:style w:type="character" w:customStyle="1" w:styleId="CommentSubjectChar">
    <w:name w:val="Comment Subject Char"/>
    <w:basedOn w:val="CommentTextChar"/>
    <w:link w:val="CommentSubject"/>
    <w:uiPriority w:val="99"/>
    <w:semiHidden/>
    <w:rsid w:val="00AA29EA"/>
    <w:rPr>
      <w:b/>
      <w:bCs/>
      <w:sz w:val="20"/>
      <w:szCs w:val="20"/>
    </w:rPr>
  </w:style>
  <w:style w:type="paragraph" w:customStyle="1" w:styleId="xmsonormal">
    <w:name w:val="x_msonormal"/>
    <w:basedOn w:val="Normal"/>
    <w:rsid w:val="00673440"/>
    <w:rPr>
      <w:rFonts w:eastAsiaTheme="minorHAnsi" w:cs="Calibri"/>
      <w:sz w:val="22"/>
      <w:szCs w:val="22"/>
    </w:rPr>
  </w:style>
  <w:style w:type="paragraph" w:styleId="Revision">
    <w:name w:val="Revision"/>
    <w:hidden/>
    <w:uiPriority w:val="99"/>
    <w:semiHidden/>
    <w:rsid w:val="0097035E"/>
  </w:style>
  <w:style w:type="paragraph" w:styleId="NormalWeb">
    <w:name w:val="Normal (Web)"/>
    <w:basedOn w:val="Normal"/>
    <w:uiPriority w:val="99"/>
    <w:semiHidden/>
    <w:unhideWhenUsed/>
    <w:rsid w:val="009703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8516">
      <w:bodyDiv w:val="1"/>
      <w:marLeft w:val="0"/>
      <w:marRight w:val="0"/>
      <w:marTop w:val="0"/>
      <w:marBottom w:val="0"/>
      <w:divBdr>
        <w:top w:val="none" w:sz="0" w:space="0" w:color="auto"/>
        <w:left w:val="none" w:sz="0" w:space="0" w:color="auto"/>
        <w:bottom w:val="none" w:sz="0" w:space="0" w:color="auto"/>
        <w:right w:val="none" w:sz="0" w:space="0" w:color="auto"/>
      </w:divBdr>
    </w:div>
    <w:div w:id="1400861175">
      <w:bodyDiv w:val="1"/>
      <w:marLeft w:val="0"/>
      <w:marRight w:val="0"/>
      <w:marTop w:val="0"/>
      <w:marBottom w:val="0"/>
      <w:divBdr>
        <w:top w:val="none" w:sz="0" w:space="0" w:color="auto"/>
        <w:left w:val="none" w:sz="0" w:space="0" w:color="auto"/>
        <w:bottom w:val="none" w:sz="0" w:space="0" w:color="auto"/>
        <w:right w:val="none" w:sz="0" w:space="0" w:color="auto"/>
      </w:divBdr>
    </w:div>
    <w:div w:id="1519345357">
      <w:bodyDiv w:val="1"/>
      <w:marLeft w:val="0"/>
      <w:marRight w:val="0"/>
      <w:marTop w:val="0"/>
      <w:marBottom w:val="0"/>
      <w:divBdr>
        <w:top w:val="none" w:sz="0" w:space="0" w:color="auto"/>
        <w:left w:val="none" w:sz="0" w:space="0" w:color="auto"/>
        <w:bottom w:val="none" w:sz="0" w:space="0" w:color="auto"/>
        <w:right w:val="none" w:sz="0" w:space="0" w:color="auto"/>
      </w:divBdr>
    </w:div>
    <w:div w:id="184019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ott@mortonarb.org" TargetMode="External"/><Relationship Id="rId13" Type="http://schemas.openxmlformats.org/officeDocument/2006/relationships/hyperlink" Target="https://storymaps.arcgis.com/stories/d15f7caa547c427bbd9e2b0935f717e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torymaps.arcgis.com/stories/d15f7caa547c427bbd9e2b0935f717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wirtz@mortonar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wirtz@mortonarb.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wirtz@mortonarb.org"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34DD14FEF151408ECFA43AD0DFB8F9"/>
        <w:category>
          <w:name w:val="General"/>
          <w:gallery w:val="placeholder"/>
        </w:category>
        <w:types>
          <w:type w:val="bbPlcHdr"/>
        </w:types>
        <w:behaviors>
          <w:behavior w:val="content"/>
        </w:behaviors>
        <w:guid w:val="{897D3129-81E0-7D4D-A2B3-A0D990BBEF32}"/>
      </w:docPartPr>
      <w:docPartBody>
        <w:p w:rsidR="00D1447B" w:rsidRDefault="00D1447B" w:rsidP="00D1447B">
          <w:pPr>
            <w:pStyle w:val="0E34DD14FEF151408ECFA43AD0DFB8F9"/>
          </w:pPr>
          <w:r>
            <w:t>[Type text]</w:t>
          </w:r>
        </w:p>
      </w:docPartBody>
    </w:docPart>
    <w:docPart>
      <w:docPartPr>
        <w:name w:val="84B6B286D23BCC469E45A4A05053B740"/>
        <w:category>
          <w:name w:val="General"/>
          <w:gallery w:val="placeholder"/>
        </w:category>
        <w:types>
          <w:type w:val="bbPlcHdr"/>
        </w:types>
        <w:behaviors>
          <w:behavior w:val="content"/>
        </w:behaviors>
        <w:guid w:val="{4407A6C5-7E05-B442-89A3-1B5B0E761D11}"/>
      </w:docPartPr>
      <w:docPartBody>
        <w:p w:rsidR="00D1447B" w:rsidRDefault="00D1447B" w:rsidP="00D1447B">
          <w:pPr>
            <w:pStyle w:val="84B6B286D23BCC469E45A4A05053B740"/>
          </w:pPr>
          <w:r>
            <w:t>[Type text]</w:t>
          </w:r>
        </w:p>
      </w:docPartBody>
    </w:docPart>
    <w:docPart>
      <w:docPartPr>
        <w:name w:val="2FD49080FE89A242BD8F452AA86469CB"/>
        <w:category>
          <w:name w:val="General"/>
          <w:gallery w:val="placeholder"/>
        </w:category>
        <w:types>
          <w:type w:val="bbPlcHdr"/>
        </w:types>
        <w:behaviors>
          <w:behavior w:val="content"/>
        </w:behaviors>
        <w:guid w:val="{9527FD22-EBCE-164A-84E8-09117CD2CD76}"/>
      </w:docPartPr>
      <w:docPartBody>
        <w:p w:rsidR="00D1447B" w:rsidRDefault="00D1447B" w:rsidP="00D1447B">
          <w:pPr>
            <w:pStyle w:val="2FD49080FE89A242BD8F452AA86469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Oswald">
    <w:altName w:val="Oswald"/>
    <w:charset w:val="00"/>
    <w:family w:val="auto"/>
    <w:pitch w:val="variable"/>
    <w:sig w:usb0="2000020F" w:usb1="00000000" w:usb2="00000000" w:usb3="00000000" w:csb0="00000197" w:csb1="00000000"/>
  </w:font>
  <w:font w:name="Open Sans">
    <w:altName w:val="Segoe UI"/>
    <w:charset w:val="00"/>
    <w:family w:val="swiss"/>
    <w:pitch w:val="variable"/>
    <w:sig w:usb0="E00002EF" w:usb1="4000205B" w:usb2="00000028" w:usb3="00000000" w:csb0="0000019F" w:csb1="00000000"/>
  </w:font>
  <w:font w:name="MyriaMM_215 LT 600 NO">
    <w:altName w:val="Calibri"/>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EC9"/>
    <w:rsid w:val="0000015E"/>
    <w:rsid w:val="00067285"/>
    <w:rsid w:val="000C16F5"/>
    <w:rsid w:val="000F1215"/>
    <w:rsid w:val="00103A6D"/>
    <w:rsid w:val="0010611F"/>
    <w:rsid w:val="0011613A"/>
    <w:rsid w:val="00123000"/>
    <w:rsid w:val="00131455"/>
    <w:rsid w:val="0017317D"/>
    <w:rsid w:val="002C6290"/>
    <w:rsid w:val="00374847"/>
    <w:rsid w:val="003A01EB"/>
    <w:rsid w:val="003E2072"/>
    <w:rsid w:val="005B2086"/>
    <w:rsid w:val="005B285A"/>
    <w:rsid w:val="005C1D7E"/>
    <w:rsid w:val="005F20B3"/>
    <w:rsid w:val="00690C9E"/>
    <w:rsid w:val="006E4A82"/>
    <w:rsid w:val="00733CE7"/>
    <w:rsid w:val="007B5316"/>
    <w:rsid w:val="00807A75"/>
    <w:rsid w:val="00875C48"/>
    <w:rsid w:val="00883FDE"/>
    <w:rsid w:val="0091235C"/>
    <w:rsid w:val="00933ABA"/>
    <w:rsid w:val="009B015F"/>
    <w:rsid w:val="009C0AC0"/>
    <w:rsid w:val="009D7F63"/>
    <w:rsid w:val="00A47179"/>
    <w:rsid w:val="00B32741"/>
    <w:rsid w:val="00B33FE1"/>
    <w:rsid w:val="00C2314C"/>
    <w:rsid w:val="00CA0080"/>
    <w:rsid w:val="00CF740B"/>
    <w:rsid w:val="00D117EF"/>
    <w:rsid w:val="00D1447B"/>
    <w:rsid w:val="00D77ABC"/>
    <w:rsid w:val="00DF5544"/>
    <w:rsid w:val="00E34A74"/>
    <w:rsid w:val="00E85D63"/>
    <w:rsid w:val="00E97EC9"/>
    <w:rsid w:val="00EE547B"/>
    <w:rsid w:val="00EF6DC2"/>
    <w:rsid w:val="00F3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34DD14FEF151408ECFA43AD0DFB8F9">
    <w:name w:val="0E34DD14FEF151408ECFA43AD0DFB8F9"/>
    <w:rsid w:val="00D1447B"/>
  </w:style>
  <w:style w:type="paragraph" w:customStyle="1" w:styleId="84B6B286D23BCC469E45A4A05053B740">
    <w:name w:val="84B6B286D23BCC469E45A4A05053B740"/>
    <w:rsid w:val="00D1447B"/>
  </w:style>
  <w:style w:type="paragraph" w:customStyle="1" w:styleId="2FD49080FE89A242BD8F452AA86469CB">
    <w:name w:val="2FD49080FE89A242BD8F452AA86469CB"/>
    <w:rsid w:val="00D14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BA92-D31A-4B3D-AF68-F97DDCCF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2055</Words>
  <Characters>11720</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Informational Packet 1: Introduction to Carbon Credits</vt:lpstr>
      <vt:lpstr>    Chicago Region Carbon Program Introduction</vt:lpstr>
      <vt:lpstr>    Frequently Asked Questions (FAQ)</vt:lpstr>
      <vt:lpstr>    Self-Screening Checklist for Local Projects</vt:lpstr>
      <vt:lpstr>    Timeline</vt:lpstr>
    </vt:vector>
  </TitlesOfParts>
  <Company>123 Printing</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Dawson</dc:creator>
  <cp:keywords/>
  <dc:description/>
  <cp:lastModifiedBy>Morgan Anya</cp:lastModifiedBy>
  <cp:revision>13</cp:revision>
  <cp:lastPrinted>2017-05-31T22:18:00Z</cp:lastPrinted>
  <dcterms:created xsi:type="dcterms:W3CDTF">2023-10-30T13:15:00Z</dcterms:created>
  <dcterms:modified xsi:type="dcterms:W3CDTF">2023-11-01T18:31:00Z</dcterms:modified>
</cp:coreProperties>
</file>